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C7E" w:rsidRDefault="00007A43" w:rsidP="00956F27">
      <w:pPr>
        <w:pStyle w:val="EE-BodyText"/>
      </w:pPr>
      <w:r>
        <w:rPr>
          <w:noProof/>
          <w:lang w:eastAsia="en-GB"/>
        </w:rPr>
        <w:drawing>
          <wp:anchor distT="0" distB="0" distL="114300" distR="114300" simplePos="0" relativeHeight="251652608" behindDoc="0" locked="0" layoutInCell="1" allowOverlap="1" wp14:anchorId="7102F1F5" wp14:editId="19094170">
            <wp:simplePos x="0" y="0"/>
            <wp:positionH relativeFrom="column">
              <wp:posOffset>4548560</wp:posOffset>
            </wp:positionH>
            <wp:positionV relativeFrom="paragraph">
              <wp:posOffset>212753</wp:posOffset>
            </wp:positionV>
            <wp:extent cx="807886" cy="1447138"/>
            <wp:effectExtent l="19050" t="0" r="0" b="0"/>
            <wp:wrapNone/>
            <wp:docPr id="6" name="Picture 1" descr="\\192.168.1.102\work1\Everything Everywhere\T1372 Eleven Internal Branding\T1372 Work\T1372 Word templates\T1372 Colour\EE logo RGB a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2\work1\Everything Everywhere\T1372 Eleven Internal Branding\T1372 Work\T1372 Word templates\T1372 Colour\EE logo RGB aqua.jpg"/>
                    <pic:cNvPicPr>
                      <a:picLocks noChangeAspect="1" noChangeArrowheads="1"/>
                    </pic:cNvPicPr>
                  </pic:nvPicPr>
                  <pic:blipFill>
                    <a:blip r:embed="rId12" cstate="print"/>
                    <a:srcRect/>
                    <a:stretch>
                      <a:fillRect/>
                    </a:stretch>
                  </pic:blipFill>
                  <pic:spPr bwMode="auto">
                    <a:xfrm>
                      <a:off x="0" y="0"/>
                      <a:ext cx="807886" cy="1447138"/>
                    </a:xfrm>
                    <a:prstGeom prst="rect">
                      <a:avLst/>
                    </a:prstGeom>
                    <a:noFill/>
                    <a:ln w="9525">
                      <a:noFill/>
                      <a:miter lim="800000"/>
                      <a:headEnd/>
                      <a:tailEnd/>
                    </a:ln>
                  </pic:spPr>
                </pic:pic>
              </a:graphicData>
            </a:graphic>
          </wp:anchor>
        </w:drawing>
      </w:r>
    </w:p>
    <w:p w:rsidR="00B05C7E" w:rsidRDefault="00B05C7E" w:rsidP="00956F27">
      <w:pPr>
        <w:pStyle w:val="EE-BodyText"/>
      </w:pPr>
    </w:p>
    <w:p w:rsidR="00B05C7E" w:rsidRDefault="00B05C7E" w:rsidP="00956F27">
      <w:pPr>
        <w:pStyle w:val="EE-BodyText"/>
      </w:pPr>
    </w:p>
    <w:p w:rsidR="00B05C7E" w:rsidRDefault="00B05C7E" w:rsidP="00956F27">
      <w:pPr>
        <w:pStyle w:val="EE-BodyText"/>
      </w:pPr>
    </w:p>
    <w:p w:rsidR="00B05C7E" w:rsidRDefault="00B05C7E" w:rsidP="00956F27">
      <w:pPr>
        <w:pStyle w:val="EE-BodyText"/>
      </w:pPr>
    </w:p>
    <w:p w:rsidR="00FC635E" w:rsidRDefault="00FC635E" w:rsidP="00956F27">
      <w:pPr>
        <w:pStyle w:val="EE-BodyText"/>
      </w:pPr>
    </w:p>
    <w:p w:rsidR="00B05C7E" w:rsidRDefault="00B05C7E" w:rsidP="00956F27">
      <w:pPr>
        <w:pStyle w:val="EE-BodyText"/>
      </w:pPr>
    </w:p>
    <w:p w:rsidR="005001D5" w:rsidRDefault="005001D5" w:rsidP="00956F27">
      <w:pPr>
        <w:pStyle w:val="EE-BodyText"/>
      </w:pPr>
    </w:p>
    <w:p w:rsidR="00116FEB" w:rsidRPr="00B55969" w:rsidRDefault="000B7C73" w:rsidP="00B14A3B">
      <w:pPr>
        <w:pStyle w:val="EE-CoverMainTitle33pt"/>
      </w:pPr>
      <w:bookmarkStart w:id="0" w:name="_Hlk124335430"/>
      <w:r w:rsidRPr="00B55969">
        <w:t>Distance Sales</w:t>
      </w:r>
      <w:r w:rsidR="003E3CB4" w:rsidRPr="00B55969">
        <w:t xml:space="preserve"> </w:t>
      </w:r>
      <w:r w:rsidR="00796B42" w:rsidRPr="00B55969">
        <w:t xml:space="preserve">- </w:t>
      </w:r>
      <w:r w:rsidR="00A41BD6" w:rsidRPr="00B55969">
        <w:t>Stockists</w:t>
      </w:r>
      <w:r w:rsidR="00116FEB" w:rsidRPr="00B55969">
        <w:t>:</w:t>
      </w:r>
    </w:p>
    <w:p w:rsidR="006E343C" w:rsidRPr="00B55969" w:rsidRDefault="00796B42" w:rsidP="00B14A3B">
      <w:pPr>
        <w:pStyle w:val="EE-CoverMainTitle33pt"/>
      </w:pPr>
      <w:r w:rsidRPr="00B55969">
        <w:t xml:space="preserve">Sales, </w:t>
      </w:r>
      <w:r w:rsidR="000B7C73" w:rsidRPr="00B55969">
        <w:t>Verification Scripts</w:t>
      </w:r>
      <w:r w:rsidRPr="00B55969">
        <w:t xml:space="preserve"> and Welcome Letters</w:t>
      </w:r>
    </w:p>
    <w:bookmarkEnd w:id="0"/>
    <w:p w:rsidR="006E343C" w:rsidRPr="00B55969" w:rsidRDefault="006E343C" w:rsidP="000D39AE">
      <w:pPr>
        <w:pStyle w:val="EE-CoverSubtitle17pt"/>
      </w:pPr>
    </w:p>
    <w:p w:rsidR="00217A5B" w:rsidRPr="00B55969" w:rsidRDefault="00217A5B" w:rsidP="000D39AE">
      <w:pPr>
        <w:pStyle w:val="EE-CoverSubtitle11pt"/>
      </w:pPr>
    </w:p>
    <w:p w:rsidR="003A71AC" w:rsidRPr="00467231" w:rsidRDefault="00CA16F1" w:rsidP="000D39AE">
      <w:pPr>
        <w:pStyle w:val="EE-CoverSubtitle11pt"/>
        <w:rPr>
          <w:rFonts w:ascii="Rubrik Regular" w:hAnsi="Rubrik Regular"/>
        </w:rPr>
      </w:pPr>
      <w:r w:rsidRPr="00467231">
        <w:rPr>
          <w:rFonts w:ascii="Rubrik Regular" w:hAnsi="Rubrik Regular"/>
        </w:rPr>
        <w:t>V</w:t>
      </w:r>
      <w:r w:rsidR="003A71AC" w:rsidRPr="00467231">
        <w:rPr>
          <w:rFonts w:ascii="Rubrik Regular" w:hAnsi="Rubrik Regular"/>
        </w:rPr>
        <w:t>ersion</w:t>
      </w:r>
      <w:r w:rsidR="00C45F16" w:rsidRPr="00467231">
        <w:rPr>
          <w:rFonts w:ascii="Rubrik Regular" w:hAnsi="Rubrik Regular"/>
        </w:rPr>
        <w:t xml:space="preserve"> </w:t>
      </w:r>
      <w:r w:rsidR="00467231" w:rsidRPr="00467231">
        <w:rPr>
          <w:rFonts w:ascii="Rubrik Regular" w:hAnsi="Rubrik Regular"/>
        </w:rPr>
        <w:t>2</w:t>
      </w:r>
      <w:r w:rsidR="00A173F6">
        <w:rPr>
          <w:rFonts w:ascii="Rubrik Regular" w:hAnsi="Rubrik Regular"/>
        </w:rPr>
        <w:t>5</w:t>
      </w:r>
    </w:p>
    <w:p w:rsidR="00DC1E95" w:rsidRPr="00467231" w:rsidRDefault="00DC1E95" w:rsidP="000D39AE">
      <w:pPr>
        <w:pStyle w:val="EE-CoverSubtitle11pt"/>
        <w:rPr>
          <w:rFonts w:ascii="Rubrik Regular" w:hAnsi="Rubrik Regular"/>
        </w:rPr>
      </w:pPr>
    </w:p>
    <w:p w:rsidR="00EF565E" w:rsidRPr="00467231" w:rsidRDefault="00A173F6" w:rsidP="004420D0">
      <w:pPr>
        <w:pStyle w:val="EE-Date"/>
        <w:rPr>
          <w:rFonts w:ascii="Rubrik Regular" w:hAnsi="Rubrik Regular"/>
        </w:rPr>
      </w:pPr>
      <w:r>
        <w:rPr>
          <w:rFonts w:ascii="Rubrik Regular" w:hAnsi="Rubrik Regular"/>
        </w:rPr>
        <w:t>1</w:t>
      </w:r>
      <w:r w:rsidRPr="00A173F6">
        <w:rPr>
          <w:rFonts w:ascii="Rubrik Regular" w:hAnsi="Rubrik Regular"/>
          <w:vertAlign w:val="superscript"/>
        </w:rPr>
        <w:t>st</w:t>
      </w:r>
      <w:r>
        <w:rPr>
          <w:rFonts w:ascii="Rubrik Regular" w:hAnsi="Rubrik Regular"/>
        </w:rPr>
        <w:t xml:space="preserve"> August 2022</w:t>
      </w:r>
    </w:p>
    <w:p w:rsidR="003B02FD" w:rsidRPr="00467231" w:rsidRDefault="005E7F88" w:rsidP="004420D0">
      <w:pPr>
        <w:pStyle w:val="EE-Date"/>
        <w:rPr>
          <w:rFonts w:ascii="Rubrik Regular" w:hAnsi="Rubrik Regular"/>
        </w:rPr>
      </w:pPr>
      <w:r>
        <w:rPr>
          <w:rFonts w:ascii="Rubrik Regular" w:hAnsi="Rubrik Regular"/>
        </w:rPr>
        <w:t xml:space="preserve"> </w:t>
      </w:r>
    </w:p>
    <w:p w:rsidR="001E1DD2" w:rsidRPr="00467231" w:rsidRDefault="00EF1BE3" w:rsidP="001E1DD2">
      <w:pPr>
        <w:pStyle w:val="EE-CoverSubtitle11pt"/>
        <w:rPr>
          <w:rFonts w:ascii="Rubrik Regular" w:hAnsi="Rubrik Regular"/>
        </w:rPr>
      </w:pPr>
      <w:r w:rsidRPr="00467231">
        <w:rPr>
          <w:rFonts w:ascii="Rubrik Regular" w:hAnsi="Rubrik Regular"/>
        </w:rPr>
        <w:t>Author:</w:t>
      </w:r>
      <w:r w:rsidR="001E6EBF" w:rsidRPr="00467231">
        <w:rPr>
          <w:rFonts w:ascii="Rubrik Regular" w:hAnsi="Rubrik Regular"/>
        </w:rPr>
        <w:t xml:space="preserve"> </w:t>
      </w:r>
      <w:r w:rsidR="005E7F88">
        <w:rPr>
          <w:rFonts w:ascii="Rubrik Regular" w:hAnsi="Rubrik Regular"/>
        </w:rPr>
        <w:t>Scott Mackerras</w:t>
      </w:r>
    </w:p>
    <w:p w:rsidR="001E1DD2" w:rsidRPr="00B55969" w:rsidRDefault="001E1DD2" w:rsidP="001E1DD2">
      <w:pPr>
        <w:pStyle w:val="EE-CoverSubtitle11pt"/>
      </w:pPr>
    </w:p>
    <w:p w:rsidR="00C45F16" w:rsidRPr="00B55969" w:rsidRDefault="00C45F16" w:rsidP="00C45F16">
      <w:pPr>
        <w:pStyle w:val="EE-CoverSubtitle11pt"/>
      </w:pPr>
    </w:p>
    <w:p w:rsidR="001E1DD2" w:rsidRPr="00B55969" w:rsidRDefault="001E1DD2" w:rsidP="001E1DD2">
      <w:pPr>
        <w:pStyle w:val="EE-CoverSubtitle11pt"/>
        <w:sectPr w:rsidR="001E1DD2" w:rsidRPr="00B55969">
          <w:headerReference w:type="even" r:id="rId13"/>
          <w:headerReference w:type="default" r:id="rId14"/>
          <w:footerReference w:type="even" r:id="rId15"/>
          <w:footerReference w:type="default" r:id="rId16"/>
          <w:headerReference w:type="first" r:id="rId17"/>
          <w:footerReference w:type="first" r:id="rId18"/>
          <w:pgSz w:w="11906" w:h="16838" w:code="9"/>
          <w:pgMar w:top="1418" w:right="2421" w:bottom="1247" w:left="2421" w:header="0" w:footer="448" w:gutter="0"/>
          <w:cols w:space="708"/>
          <w:titlePg/>
          <w:docGrid w:linePitch="360"/>
        </w:sectPr>
      </w:pPr>
    </w:p>
    <w:bookmarkStart w:id="1" w:name="_Toc110859064" w:displacedByCustomXml="next"/>
    <w:sdt>
      <w:sdtPr>
        <w:rPr>
          <w:rFonts w:ascii="Helvetica 55 Roman" w:eastAsiaTheme="minorHAnsi" w:hAnsi="Helvetica 55 Roman" w:cstheme="minorBidi"/>
          <w:b w:val="0"/>
          <w:bCs w:val="0"/>
          <w:noProof/>
          <w:color w:val="666666" w:themeColor="text1"/>
          <w:sz w:val="20"/>
          <w:szCs w:val="20"/>
          <w:lang w:eastAsia="en-GB"/>
        </w:rPr>
        <w:id w:val="75763200"/>
        <w:docPartObj>
          <w:docPartGallery w:val="Table of Contents"/>
          <w:docPartUnique/>
        </w:docPartObj>
      </w:sdtPr>
      <w:sdtEndPr>
        <w:rPr>
          <w:rFonts w:asciiTheme="minorHAnsi" w:eastAsiaTheme="minorEastAsia" w:hAnsiTheme="minorHAnsi" w:cstheme="minorHAnsi"/>
          <w:b/>
        </w:rPr>
      </w:sdtEndPr>
      <w:sdtContent>
        <w:bookmarkStart w:id="2" w:name="_Toc332026434" w:displacedByCustomXml="prev"/>
        <w:bookmarkStart w:id="3" w:name="_Toc332020018" w:displacedByCustomXml="prev"/>
        <w:bookmarkStart w:id="4" w:name="_Toc298489748" w:displacedByCustomXml="prev"/>
        <w:p w:rsidR="008F50D8" w:rsidRPr="00B55969" w:rsidRDefault="002A6919" w:rsidP="006D6CC5">
          <w:pPr>
            <w:pStyle w:val="EE-Heading1"/>
            <w:rPr>
              <w:color w:val="auto"/>
            </w:rPr>
          </w:pPr>
          <w:r w:rsidRPr="00B55969">
            <w:t>T</w:t>
          </w:r>
          <w:r w:rsidR="008F50D8" w:rsidRPr="00B55969">
            <w:t xml:space="preserve">able of </w:t>
          </w:r>
          <w:r w:rsidR="00BE2A7E" w:rsidRPr="00B55969">
            <w:t>c</w:t>
          </w:r>
          <w:r w:rsidR="008F50D8" w:rsidRPr="00B55969">
            <w:t>ontents</w:t>
          </w:r>
          <w:bookmarkEnd w:id="1"/>
          <w:bookmarkEnd w:id="4"/>
          <w:bookmarkEnd w:id="3"/>
          <w:bookmarkEnd w:id="2"/>
        </w:p>
        <w:p w:rsidR="005C6152" w:rsidRDefault="00466B80">
          <w:pPr>
            <w:pStyle w:val="TOC1"/>
            <w:rPr>
              <w:rFonts w:cstheme="minorBidi"/>
              <w:b w:val="0"/>
              <w:color w:val="auto"/>
              <w:sz w:val="22"/>
              <w:szCs w:val="22"/>
            </w:rPr>
          </w:pPr>
          <w:r w:rsidRPr="005F3D99">
            <w:rPr>
              <w:rFonts w:ascii="Rubrik Regular" w:hAnsi="Rubrik Regular"/>
            </w:rPr>
            <w:fldChar w:fldCharType="begin"/>
          </w:r>
          <w:r w:rsidR="00403AA7" w:rsidRPr="005531D5">
            <w:rPr>
              <w:rFonts w:ascii="Rubrik Regular" w:hAnsi="Rubrik Regular"/>
            </w:rPr>
            <w:instrText xml:space="preserve"> TOC \o "1-2" \h \z \u </w:instrText>
          </w:r>
          <w:r w:rsidRPr="005F3D99">
            <w:rPr>
              <w:rFonts w:ascii="Rubrik Regular" w:hAnsi="Rubrik Regular"/>
            </w:rPr>
            <w:fldChar w:fldCharType="separate"/>
          </w:r>
          <w:hyperlink w:anchor="_Toc110859064" w:history="1">
            <w:r w:rsidR="005C6152" w:rsidRPr="000A6CE2">
              <w:rPr>
                <w:rStyle w:val="Hyperlink"/>
              </w:rPr>
              <w:t>Table of contents</w:t>
            </w:r>
            <w:r w:rsidR="005C6152">
              <w:rPr>
                <w:webHidden/>
              </w:rPr>
              <w:tab/>
            </w:r>
            <w:r w:rsidR="005C6152">
              <w:rPr>
                <w:webHidden/>
              </w:rPr>
              <w:fldChar w:fldCharType="begin"/>
            </w:r>
            <w:r w:rsidR="005C6152">
              <w:rPr>
                <w:webHidden/>
              </w:rPr>
              <w:instrText xml:space="preserve"> PAGEREF _Toc110859064 \h </w:instrText>
            </w:r>
            <w:r w:rsidR="005C6152">
              <w:rPr>
                <w:webHidden/>
              </w:rPr>
            </w:r>
            <w:r w:rsidR="005C6152">
              <w:rPr>
                <w:webHidden/>
              </w:rPr>
              <w:fldChar w:fldCharType="separate"/>
            </w:r>
            <w:r w:rsidR="005C6152">
              <w:rPr>
                <w:webHidden/>
              </w:rPr>
              <w:t>2</w:t>
            </w:r>
            <w:r w:rsidR="005C6152">
              <w:rPr>
                <w:webHidden/>
              </w:rPr>
              <w:fldChar w:fldCharType="end"/>
            </w:r>
          </w:hyperlink>
        </w:p>
        <w:p w:rsidR="005C6152" w:rsidRDefault="003E77B4">
          <w:pPr>
            <w:pStyle w:val="TOC1"/>
            <w:rPr>
              <w:rFonts w:cstheme="minorBidi"/>
              <w:b w:val="0"/>
              <w:color w:val="auto"/>
              <w:sz w:val="22"/>
              <w:szCs w:val="22"/>
            </w:rPr>
          </w:pPr>
          <w:hyperlink w:anchor="_Toc110859065" w:history="1">
            <w:r w:rsidR="005C6152" w:rsidRPr="000A6CE2">
              <w:rPr>
                <w:rStyle w:val="Hyperlink"/>
              </w:rPr>
              <w:t>Sales Call Checklist</w:t>
            </w:r>
            <w:r w:rsidR="005C6152">
              <w:rPr>
                <w:webHidden/>
              </w:rPr>
              <w:tab/>
            </w:r>
            <w:r w:rsidR="005C6152">
              <w:rPr>
                <w:webHidden/>
              </w:rPr>
              <w:fldChar w:fldCharType="begin"/>
            </w:r>
            <w:r w:rsidR="005C6152">
              <w:rPr>
                <w:webHidden/>
              </w:rPr>
              <w:instrText xml:space="preserve"> PAGEREF _Toc110859065 \h </w:instrText>
            </w:r>
            <w:r w:rsidR="005C6152">
              <w:rPr>
                <w:webHidden/>
              </w:rPr>
            </w:r>
            <w:r w:rsidR="005C6152">
              <w:rPr>
                <w:webHidden/>
              </w:rPr>
              <w:fldChar w:fldCharType="separate"/>
            </w:r>
            <w:r w:rsidR="005C6152">
              <w:rPr>
                <w:webHidden/>
              </w:rPr>
              <w:t>3</w:t>
            </w:r>
            <w:r w:rsidR="005C6152">
              <w:rPr>
                <w:webHidden/>
              </w:rPr>
              <w:fldChar w:fldCharType="end"/>
            </w:r>
          </w:hyperlink>
        </w:p>
        <w:p w:rsidR="005C6152" w:rsidRDefault="003E77B4">
          <w:pPr>
            <w:pStyle w:val="TOC1"/>
            <w:rPr>
              <w:rFonts w:cstheme="minorBidi"/>
              <w:b w:val="0"/>
              <w:color w:val="auto"/>
              <w:sz w:val="22"/>
              <w:szCs w:val="22"/>
            </w:rPr>
          </w:pPr>
          <w:hyperlink w:anchor="_Toc110859066" w:history="1">
            <w:r w:rsidR="005C6152" w:rsidRPr="000A6CE2">
              <w:rPr>
                <w:rStyle w:val="Hyperlink"/>
              </w:rPr>
              <w:t>EECC/ Ofcom Regulations</w:t>
            </w:r>
            <w:r w:rsidR="005C6152">
              <w:rPr>
                <w:webHidden/>
              </w:rPr>
              <w:tab/>
            </w:r>
            <w:r w:rsidR="005C6152">
              <w:rPr>
                <w:webHidden/>
              </w:rPr>
              <w:fldChar w:fldCharType="begin"/>
            </w:r>
            <w:r w:rsidR="005C6152">
              <w:rPr>
                <w:webHidden/>
              </w:rPr>
              <w:instrText xml:space="preserve"> PAGEREF _Toc110859066 \h </w:instrText>
            </w:r>
            <w:r w:rsidR="005C6152">
              <w:rPr>
                <w:webHidden/>
              </w:rPr>
            </w:r>
            <w:r w:rsidR="005C6152">
              <w:rPr>
                <w:webHidden/>
              </w:rPr>
              <w:fldChar w:fldCharType="separate"/>
            </w:r>
            <w:r w:rsidR="005C6152">
              <w:rPr>
                <w:webHidden/>
              </w:rPr>
              <w:t>4</w:t>
            </w:r>
            <w:r w:rsidR="005C6152">
              <w:rPr>
                <w:webHidden/>
              </w:rPr>
              <w:fldChar w:fldCharType="end"/>
            </w:r>
          </w:hyperlink>
        </w:p>
        <w:p w:rsidR="005C6152" w:rsidRDefault="003E77B4">
          <w:pPr>
            <w:pStyle w:val="TOC1"/>
            <w:rPr>
              <w:rFonts w:cstheme="minorBidi"/>
              <w:b w:val="0"/>
              <w:color w:val="auto"/>
              <w:sz w:val="22"/>
              <w:szCs w:val="22"/>
            </w:rPr>
          </w:pPr>
          <w:hyperlink w:anchor="_Toc110859067" w:history="1">
            <w:r w:rsidR="005C6152" w:rsidRPr="000A6CE2">
              <w:rPr>
                <w:rStyle w:val="Hyperlink"/>
              </w:rPr>
              <w:t>Example Sales Call Script</w:t>
            </w:r>
            <w:r w:rsidR="005C6152">
              <w:rPr>
                <w:webHidden/>
              </w:rPr>
              <w:tab/>
            </w:r>
            <w:r w:rsidR="005C6152">
              <w:rPr>
                <w:webHidden/>
              </w:rPr>
              <w:fldChar w:fldCharType="begin"/>
            </w:r>
            <w:r w:rsidR="005C6152">
              <w:rPr>
                <w:webHidden/>
              </w:rPr>
              <w:instrText xml:space="preserve"> PAGEREF _Toc110859067 \h </w:instrText>
            </w:r>
            <w:r w:rsidR="005C6152">
              <w:rPr>
                <w:webHidden/>
              </w:rPr>
            </w:r>
            <w:r w:rsidR="005C6152">
              <w:rPr>
                <w:webHidden/>
              </w:rPr>
              <w:fldChar w:fldCharType="separate"/>
            </w:r>
            <w:r w:rsidR="005C6152">
              <w:rPr>
                <w:webHidden/>
              </w:rPr>
              <w:t>6</w:t>
            </w:r>
            <w:r w:rsidR="005C6152">
              <w:rPr>
                <w:webHidden/>
              </w:rPr>
              <w:fldChar w:fldCharType="end"/>
            </w:r>
          </w:hyperlink>
        </w:p>
        <w:p w:rsidR="005C6152" w:rsidRDefault="003E77B4">
          <w:pPr>
            <w:pStyle w:val="TOC1"/>
            <w:rPr>
              <w:rFonts w:cstheme="minorBidi"/>
              <w:b w:val="0"/>
              <w:color w:val="auto"/>
              <w:sz w:val="22"/>
              <w:szCs w:val="22"/>
            </w:rPr>
          </w:pPr>
          <w:hyperlink w:anchor="_Toc110859068" w:history="1">
            <w:r w:rsidR="005C6152" w:rsidRPr="000A6CE2">
              <w:rPr>
                <w:rStyle w:val="Hyperlink"/>
              </w:rPr>
              <w:t>Verification Call Checklist</w:t>
            </w:r>
            <w:r w:rsidR="005C6152">
              <w:rPr>
                <w:webHidden/>
              </w:rPr>
              <w:tab/>
            </w:r>
            <w:r w:rsidR="005C6152">
              <w:rPr>
                <w:webHidden/>
              </w:rPr>
              <w:fldChar w:fldCharType="begin"/>
            </w:r>
            <w:r w:rsidR="005C6152">
              <w:rPr>
                <w:webHidden/>
              </w:rPr>
              <w:instrText xml:space="preserve"> PAGEREF _Toc110859068 \h </w:instrText>
            </w:r>
            <w:r w:rsidR="005C6152">
              <w:rPr>
                <w:webHidden/>
              </w:rPr>
            </w:r>
            <w:r w:rsidR="005C6152">
              <w:rPr>
                <w:webHidden/>
              </w:rPr>
              <w:fldChar w:fldCharType="separate"/>
            </w:r>
            <w:r w:rsidR="005C6152">
              <w:rPr>
                <w:webHidden/>
              </w:rPr>
              <w:t>8</w:t>
            </w:r>
            <w:r w:rsidR="005C6152">
              <w:rPr>
                <w:webHidden/>
              </w:rPr>
              <w:fldChar w:fldCharType="end"/>
            </w:r>
          </w:hyperlink>
        </w:p>
        <w:p w:rsidR="005C6152" w:rsidRDefault="003E77B4">
          <w:pPr>
            <w:pStyle w:val="TOC1"/>
            <w:rPr>
              <w:rFonts w:cstheme="minorBidi"/>
              <w:b w:val="0"/>
              <w:color w:val="auto"/>
              <w:sz w:val="22"/>
              <w:szCs w:val="22"/>
            </w:rPr>
          </w:pPr>
          <w:hyperlink w:anchor="_Toc110859069" w:history="1">
            <w:r w:rsidR="005C6152" w:rsidRPr="000A6CE2">
              <w:rPr>
                <w:rStyle w:val="Hyperlink"/>
              </w:rPr>
              <w:t>Example Verification Call Script</w:t>
            </w:r>
            <w:r w:rsidR="005C6152">
              <w:rPr>
                <w:webHidden/>
              </w:rPr>
              <w:tab/>
            </w:r>
            <w:r w:rsidR="005C6152">
              <w:rPr>
                <w:webHidden/>
              </w:rPr>
              <w:fldChar w:fldCharType="begin"/>
            </w:r>
            <w:r w:rsidR="005C6152">
              <w:rPr>
                <w:webHidden/>
              </w:rPr>
              <w:instrText xml:space="preserve"> PAGEREF _Toc110859069 \h </w:instrText>
            </w:r>
            <w:r w:rsidR="005C6152">
              <w:rPr>
                <w:webHidden/>
              </w:rPr>
            </w:r>
            <w:r w:rsidR="005C6152">
              <w:rPr>
                <w:webHidden/>
              </w:rPr>
              <w:fldChar w:fldCharType="separate"/>
            </w:r>
            <w:r w:rsidR="005C6152">
              <w:rPr>
                <w:webHidden/>
              </w:rPr>
              <w:t>10</w:t>
            </w:r>
            <w:r w:rsidR="005C6152">
              <w:rPr>
                <w:webHidden/>
              </w:rPr>
              <w:fldChar w:fldCharType="end"/>
            </w:r>
          </w:hyperlink>
        </w:p>
        <w:p w:rsidR="005C6152" w:rsidRDefault="003E77B4">
          <w:pPr>
            <w:pStyle w:val="TOC1"/>
            <w:rPr>
              <w:rFonts w:cstheme="minorBidi"/>
              <w:b w:val="0"/>
              <w:color w:val="auto"/>
              <w:sz w:val="22"/>
              <w:szCs w:val="22"/>
            </w:rPr>
          </w:pPr>
          <w:hyperlink w:anchor="_Toc110859070" w:history="1">
            <w:r w:rsidR="005C6152" w:rsidRPr="000A6CE2">
              <w:rPr>
                <w:rStyle w:val="Hyperlink"/>
              </w:rPr>
              <w:t>Welcome Letter Checklist</w:t>
            </w:r>
            <w:r w:rsidR="005C6152">
              <w:rPr>
                <w:webHidden/>
              </w:rPr>
              <w:tab/>
            </w:r>
            <w:r w:rsidR="005C6152">
              <w:rPr>
                <w:webHidden/>
              </w:rPr>
              <w:fldChar w:fldCharType="begin"/>
            </w:r>
            <w:r w:rsidR="005C6152">
              <w:rPr>
                <w:webHidden/>
              </w:rPr>
              <w:instrText xml:space="preserve"> PAGEREF _Toc110859070 \h </w:instrText>
            </w:r>
            <w:r w:rsidR="005C6152">
              <w:rPr>
                <w:webHidden/>
              </w:rPr>
            </w:r>
            <w:r w:rsidR="005C6152">
              <w:rPr>
                <w:webHidden/>
              </w:rPr>
              <w:fldChar w:fldCharType="separate"/>
            </w:r>
            <w:r w:rsidR="005C6152">
              <w:rPr>
                <w:webHidden/>
              </w:rPr>
              <w:t>13</w:t>
            </w:r>
            <w:r w:rsidR="005C6152">
              <w:rPr>
                <w:webHidden/>
              </w:rPr>
              <w:fldChar w:fldCharType="end"/>
            </w:r>
          </w:hyperlink>
        </w:p>
        <w:p w:rsidR="005C6152" w:rsidRDefault="003E77B4">
          <w:pPr>
            <w:pStyle w:val="TOC1"/>
            <w:rPr>
              <w:rFonts w:cstheme="minorBidi"/>
              <w:b w:val="0"/>
              <w:color w:val="auto"/>
              <w:sz w:val="22"/>
              <w:szCs w:val="22"/>
            </w:rPr>
          </w:pPr>
          <w:hyperlink w:anchor="_Toc110859071" w:history="1">
            <w:r w:rsidR="005C6152" w:rsidRPr="000A6CE2">
              <w:rPr>
                <w:rStyle w:val="Hyperlink"/>
              </w:rPr>
              <w:t>Example Welcome Letter</w:t>
            </w:r>
            <w:r w:rsidR="005C6152">
              <w:rPr>
                <w:webHidden/>
              </w:rPr>
              <w:tab/>
            </w:r>
            <w:r w:rsidR="005C6152">
              <w:rPr>
                <w:webHidden/>
              </w:rPr>
              <w:fldChar w:fldCharType="begin"/>
            </w:r>
            <w:r w:rsidR="005C6152">
              <w:rPr>
                <w:webHidden/>
              </w:rPr>
              <w:instrText xml:space="preserve"> PAGEREF _Toc110859071 \h </w:instrText>
            </w:r>
            <w:r w:rsidR="005C6152">
              <w:rPr>
                <w:webHidden/>
              </w:rPr>
            </w:r>
            <w:r w:rsidR="005C6152">
              <w:rPr>
                <w:webHidden/>
              </w:rPr>
              <w:fldChar w:fldCharType="separate"/>
            </w:r>
            <w:r w:rsidR="005C6152">
              <w:rPr>
                <w:webHidden/>
              </w:rPr>
              <w:t>15</w:t>
            </w:r>
            <w:r w:rsidR="005C6152">
              <w:rPr>
                <w:webHidden/>
              </w:rPr>
              <w:fldChar w:fldCharType="end"/>
            </w:r>
          </w:hyperlink>
        </w:p>
        <w:p w:rsidR="00415C71" w:rsidRPr="005F3D99" w:rsidRDefault="003E77B4" w:rsidP="005F3D99">
          <w:pPr>
            <w:pStyle w:val="TOC1"/>
            <w:rPr>
              <w:rFonts w:cstheme="minorBidi"/>
              <w:b w:val="0"/>
              <w:color w:val="auto"/>
              <w:sz w:val="22"/>
              <w:szCs w:val="22"/>
            </w:rPr>
          </w:pPr>
          <w:hyperlink w:anchor="_Toc110859073" w:history="1">
            <w:r w:rsidR="005C6152" w:rsidRPr="000A6CE2">
              <w:rPr>
                <w:rStyle w:val="Hyperlink"/>
              </w:rPr>
              <w:t>Example Cancellation Form</w:t>
            </w:r>
            <w:r w:rsidR="005C6152">
              <w:rPr>
                <w:webHidden/>
              </w:rPr>
              <w:tab/>
            </w:r>
            <w:r w:rsidR="005C6152">
              <w:rPr>
                <w:webHidden/>
              </w:rPr>
              <w:fldChar w:fldCharType="begin"/>
            </w:r>
            <w:r w:rsidR="005C6152">
              <w:rPr>
                <w:webHidden/>
              </w:rPr>
              <w:instrText xml:space="preserve"> PAGEREF _Toc110859073 \h </w:instrText>
            </w:r>
            <w:r w:rsidR="005C6152">
              <w:rPr>
                <w:webHidden/>
              </w:rPr>
            </w:r>
            <w:r w:rsidR="005C6152">
              <w:rPr>
                <w:webHidden/>
              </w:rPr>
              <w:fldChar w:fldCharType="separate"/>
            </w:r>
            <w:r w:rsidR="005C6152">
              <w:rPr>
                <w:webHidden/>
              </w:rPr>
              <w:t>18</w:t>
            </w:r>
            <w:r w:rsidR="005C6152">
              <w:rPr>
                <w:webHidden/>
              </w:rPr>
              <w:fldChar w:fldCharType="end"/>
            </w:r>
          </w:hyperlink>
          <w:hyperlink w:anchor="_Toc110859074" w:history="1">
            <w:r w:rsidR="005C6152">
              <w:rPr>
                <w:webHidden/>
              </w:rPr>
              <w:tab/>
            </w:r>
          </w:hyperlink>
          <w:r w:rsidR="00466B80" w:rsidRPr="005F3D99">
            <w:rPr>
              <w:rFonts w:ascii="Rubrik Regular" w:hAnsi="Rubrik Regular"/>
            </w:rPr>
            <w:fldChar w:fldCharType="end"/>
          </w:r>
        </w:p>
      </w:sdtContent>
    </w:sdt>
    <w:p w:rsidR="009703C5" w:rsidRPr="00B55969" w:rsidRDefault="00DD47E7" w:rsidP="00796B42">
      <w:pPr>
        <w:spacing w:after="200" w:line="280" w:lineRule="exact"/>
        <w:rPr>
          <w:color w:val="666666" w:themeColor="text1"/>
        </w:rPr>
      </w:pPr>
      <w:r w:rsidRPr="00B55969">
        <w:br w:type="page"/>
      </w:r>
    </w:p>
    <w:p w:rsidR="00796B42" w:rsidRPr="00B55969" w:rsidRDefault="00796B42" w:rsidP="00796B42">
      <w:pPr>
        <w:pStyle w:val="EE-Heading1"/>
      </w:pPr>
      <w:bookmarkStart w:id="5" w:name="_Toc110859065"/>
      <w:r w:rsidRPr="00B55969">
        <w:t>Sales Call Checklist</w:t>
      </w:r>
      <w:bookmarkEnd w:id="5"/>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Sales Scripts must include a clear detail of the Sales Advisor’s name and Stockist who is calling at the start of the call, it must</w:t>
      </w:r>
      <w:r w:rsidR="00504398">
        <w:rPr>
          <w:rFonts w:ascii="Rubrik Regular" w:eastAsia="Calibri" w:hAnsi="Rubrik Regular" w:cstheme="minorHAnsi"/>
        </w:rPr>
        <w:t xml:space="preserve"> be made clear that you are an A</w:t>
      </w:r>
      <w:r w:rsidRPr="005531D5">
        <w:rPr>
          <w:rFonts w:ascii="Rubrik Regular" w:eastAsia="Calibri" w:hAnsi="Rubrik Regular" w:cstheme="minorHAnsi"/>
        </w:rPr>
        <w:t>uthorised Stockist for the EE Network and be clear that you are NOT calling on behalf of the network (terminology such as Partner or Specialist are not to be used).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Sales Scripts must confirm that you are speaking to the Account Holder.</w:t>
      </w:r>
      <w:r w:rsidR="00286E01" w:rsidRPr="005531D5">
        <w:rPr>
          <w:rFonts w:ascii="Rubrik Regular" w:eastAsia="Calibri" w:hAnsi="Rubrik Regular" w:cstheme="minorHAnsi"/>
        </w:rPr>
        <w:t xml:space="preserve"> (For sales processed using the ‘Call Validation’ proofing method customers must also be asked to confirm their full name, full address and date of birth. Customers must not be prompted with this information).</w:t>
      </w:r>
      <w:r w:rsidR="00C80A7A" w:rsidRPr="005531D5">
        <w:rPr>
          <w:rFonts w:ascii="Rubrik Regular" w:eastAsia="Calibri" w:hAnsi="Rubrik Regular" w:cstheme="minorHAnsi"/>
        </w:rPr>
        <w:t xml:space="preserve"> Call Validation can only be completed by dialling the mobile number to be Upgraded/ Migrated.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Stockist must take reasonable steps to ensure the customer is aware that calls are recorded. This can be on the Inbound IVR, on Outbound calls or in documented Terms and Conditions.</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9A2084" w:rsidRDefault="002A56D3" w:rsidP="009A2084">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Sales Scripts must include the monthly fee and what's included in the plan in terms of calls, texts, voicemail (if included) and data. Details of additional products and/or services (such as Broadband, Value Added Services) and handset specification should be confirmed. Any discounts or promotions should be made clear. An explanation of any </w:t>
      </w:r>
      <w:r w:rsidRPr="00DC2F81">
        <w:rPr>
          <w:rFonts w:ascii="Rubrik Regular" w:eastAsia="Calibri" w:hAnsi="Rubrik Regular" w:cstheme="minorHAnsi"/>
        </w:rPr>
        <w:t>fair usage policies or capped limits relating to the plan must also be given.</w:t>
      </w:r>
    </w:p>
    <w:p w:rsidR="009A2084" w:rsidRPr="009A2084" w:rsidRDefault="009A2084" w:rsidP="009A2084">
      <w:pPr>
        <w:spacing w:after="200" w:line="276" w:lineRule="auto"/>
        <w:contextualSpacing/>
        <w:rPr>
          <w:rFonts w:ascii="Rubrik Regular" w:eastAsia="Calibri" w:hAnsi="Rubrik Regular" w:cstheme="minorHAnsi"/>
          <w:u w:val="single"/>
        </w:rPr>
      </w:pPr>
    </w:p>
    <w:p w:rsidR="00DC2F81" w:rsidRPr="0059296D" w:rsidRDefault="009A2084" w:rsidP="009A2084">
      <w:pPr>
        <w:numPr>
          <w:ilvl w:val="0"/>
          <w:numId w:val="39"/>
        </w:numPr>
        <w:spacing w:after="200" w:line="276" w:lineRule="auto"/>
        <w:contextualSpacing/>
        <w:rPr>
          <w:rFonts w:ascii="Rubrik Regular" w:eastAsia="Calibri" w:hAnsi="Rubrik Regular" w:cstheme="minorHAnsi"/>
          <w:u w:val="single"/>
        </w:rPr>
      </w:pPr>
      <w:r w:rsidRPr="009A2084">
        <w:rPr>
          <w:rFonts w:ascii="Rubrik Regular" w:hAnsi="Rubrik Regular" w:cstheme="majorBidi"/>
          <w:iCs/>
          <w:color w:val="333333" w:themeColor="text1" w:themeShade="80"/>
        </w:rPr>
        <w:t xml:space="preserve">In accordance with Section 124S of the Communications Act 2003, from 1st October 2018 all mobile customers must be offered the opportunity at point of sale to control their spending by adding a Spend Cap to their mobile contract. A brief description of how the Spend Cap works, what’s included and excluded and how the customer can </w:t>
      </w:r>
      <w:r w:rsidRPr="0059296D">
        <w:rPr>
          <w:rFonts w:ascii="Rubrik Regular" w:hAnsi="Rubrik Regular" w:cstheme="majorBidi"/>
          <w:iCs/>
          <w:color w:val="333333" w:themeColor="text1" w:themeShade="80"/>
        </w:rPr>
        <w:t>change this should also be provided.</w:t>
      </w:r>
    </w:p>
    <w:p w:rsidR="008866E7" w:rsidRPr="0059296D" w:rsidRDefault="008866E7" w:rsidP="008866E7">
      <w:pPr>
        <w:pStyle w:val="ListParagraph"/>
        <w:numPr>
          <w:ilvl w:val="0"/>
          <w:numId w:val="39"/>
        </w:numPr>
        <w:rPr>
          <w:rFonts w:ascii="Rubrik Regular" w:eastAsiaTheme="majorEastAsia" w:hAnsi="Rubrik Regular" w:cstheme="minorHAnsi"/>
          <w:iCs/>
          <w:color w:val="333333" w:themeColor="text1" w:themeShade="80"/>
        </w:rPr>
      </w:pPr>
      <w:r w:rsidRPr="0059296D">
        <w:rPr>
          <w:rFonts w:ascii="Rubrik Regular" w:eastAsiaTheme="majorEastAsia" w:hAnsi="Rubrik Regular" w:cstheme="minorHAnsi"/>
          <w:iCs/>
          <w:color w:val="333333" w:themeColor="text1" w:themeShade="80"/>
        </w:rPr>
        <w:t>Customers must be offered the opportunity at point of sale to provide a PAC/ STAC code in order to transfer/ cancel a mobile number from another provider.</w:t>
      </w:r>
    </w:p>
    <w:p w:rsidR="008866E7" w:rsidRPr="008866E7" w:rsidRDefault="008866E7" w:rsidP="008866E7">
      <w:pPr>
        <w:pStyle w:val="ListParagraph"/>
        <w:spacing w:after="200" w:line="276" w:lineRule="auto"/>
        <w:rPr>
          <w:rFonts w:ascii="Rubrik Regular" w:hAnsi="Rubrik Regular" w:cstheme="minorHAnsi"/>
          <w:u w:val="single"/>
        </w:rPr>
      </w:pPr>
    </w:p>
    <w:p w:rsidR="00D2509B" w:rsidRPr="008E2B81" w:rsidRDefault="00FB54F0" w:rsidP="005531D5">
      <w:pPr>
        <w:pStyle w:val="ListParagraph"/>
        <w:numPr>
          <w:ilvl w:val="0"/>
          <w:numId w:val="39"/>
        </w:numPr>
        <w:spacing w:after="200" w:line="276" w:lineRule="auto"/>
        <w:rPr>
          <w:rFonts w:ascii="Rubrik Regular" w:hAnsi="Rubrik Regular" w:cstheme="minorHAnsi"/>
          <w:u w:val="single"/>
        </w:rPr>
      </w:pPr>
      <w:r w:rsidRPr="005531D5">
        <w:rPr>
          <w:rFonts w:ascii="Rubrik Regular" w:hAnsi="Rubrik Regular" w:cstheme="minorHAnsi"/>
        </w:rPr>
        <w:t>It must be made clear to the customer that they would be entering into a new contract, the length (including any rollover) and start date must be clearly stated.</w:t>
      </w:r>
    </w:p>
    <w:p w:rsidR="003E2CE9" w:rsidRPr="00D27FBA" w:rsidRDefault="00D2509B" w:rsidP="00D27FBA">
      <w:pPr>
        <w:numPr>
          <w:ilvl w:val="0"/>
          <w:numId w:val="39"/>
        </w:numPr>
        <w:spacing w:after="200" w:line="276" w:lineRule="auto"/>
        <w:contextualSpacing/>
        <w:rPr>
          <w:rFonts w:ascii="Rubrik Regular" w:eastAsia="Calibri" w:hAnsi="Rubrik Regular" w:cstheme="minorHAnsi"/>
        </w:rPr>
      </w:pPr>
      <w:r w:rsidRPr="005531D5">
        <w:rPr>
          <w:rFonts w:ascii="Rubrik Regular" w:eastAsia="Calibri" w:hAnsi="Rubrik Regular" w:cstheme="minorHAnsi"/>
        </w:rPr>
        <w:t xml:space="preserve">Sales Scripts must detail key Out </w:t>
      </w:r>
      <w:r w:rsidR="00A028C0" w:rsidRPr="005531D5">
        <w:rPr>
          <w:rFonts w:ascii="Rubrik Regular" w:eastAsia="Calibri" w:hAnsi="Rubrik Regular" w:cstheme="minorHAnsi"/>
        </w:rPr>
        <w:t>of</w:t>
      </w:r>
      <w:r w:rsidRPr="005531D5">
        <w:rPr>
          <w:rFonts w:ascii="Rubrik Regular" w:eastAsia="Calibri" w:hAnsi="Rubrik Regular" w:cstheme="minorHAnsi"/>
        </w:rPr>
        <w:t xml:space="preserve"> Bundle charges; you must include </w:t>
      </w:r>
      <w:r w:rsidR="00E32348" w:rsidRPr="005531D5">
        <w:rPr>
          <w:rFonts w:ascii="Rubrik Regular" w:eastAsia="Calibri" w:hAnsi="Rubrik Regular" w:cstheme="minorHAnsi"/>
        </w:rPr>
        <w:t xml:space="preserve">calls to mobile networks and landlines, as well as charges for SMS, data, voicemail, </w:t>
      </w:r>
      <w:r w:rsidR="00504398">
        <w:rPr>
          <w:rFonts w:ascii="Rubrik Regular" w:eastAsia="Calibri" w:hAnsi="Rubrik Regular" w:cstheme="minorHAnsi"/>
        </w:rPr>
        <w:t>Access Charge numbers</w:t>
      </w:r>
      <w:r w:rsidR="00E32348" w:rsidRPr="005531D5">
        <w:rPr>
          <w:rFonts w:ascii="Rubrik Regular" w:eastAsia="Calibri" w:hAnsi="Rubrik Regular" w:cstheme="minorHAnsi"/>
        </w:rPr>
        <w:t xml:space="preserve"> beginning 09, 118, 084 &amp; 087. (You should also include maximum charges to calls to numbers beginning 070). </w:t>
      </w:r>
      <w:r w:rsidR="005D4083" w:rsidRPr="005D4083">
        <w:rPr>
          <w:rFonts w:ascii="Rubrik Regular" w:eastAsia="Calibri" w:hAnsi="Rubrik Regular" w:cstheme="minorHAnsi"/>
        </w:rPr>
        <w:t>It must be made clear that additional charges will apply for calls, texts and data whilst roaming outside of the EU</w:t>
      </w:r>
      <w:r w:rsidR="00AC78E2">
        <w:rPr>
          <w:rFonts w:ascii="Rubrik Regular" w:eastAsia="Calibri" w:hAnsi="Rubrik Regular" w:cstheme="minorHAnsi"/>
        </w:rPr>
        <w:t>/EEA</w:t>
      </w:r>
      <w:r w:rsidR="00774FA3">
        <w:rPr>
          <w:rFonts w:eastAsia="Calibri" w:cstheme="minorHAnsi"/>
          <w:color w:val="333333" w:themeColor="text1" w:themeShade="80"/>
        </w:rPr>
        <w:t>,</w:t>
      </w:r>
      <w:r w:rsidR="00DA7251">
        <w:rPr>
          <w:rFonts w:eastAsia="Calibri" w:cstheme="minorHAnsi"/>
          <w:color w:val="333333" w:themeColor="text1" w:themeShade="80"/>
        </w:rPr>
        <w:t xml:space="preserve"> </w:t>
      </w:r>
      <w:r w:rsidR="00D27FBA">
        <w:rPr>
          <w:rFonts w:ascii="Rubrik Regular" w:eastAsia="Calibri" w:hAnsi="Rubrik Regular" w:cstheme="minorHAnsi"/>
        </w:rPr>
        <w:t>and that a £2 per day EU Roaming charge will be applicable if the customer wishes to use their allowance whist roaming in the EU/EEA but does not have an add-on or Smart Benefit which includes EU roaming.</w:t>
      </w:r>
    </w:p>
    <w:p w:rsidR="003E2CE9" w:rsidRPr="005531D5" w:rsidRDefault="003E2CE9" w:rsidP="005531D5">
      <w:pPr>
        <w:spacing w:after="200" w:line="276" w:lineRule="auto"/>
        <w:contextualSpacing/>
        <w:rPr>
          <w:rFonts w:ascii="Rubrik Regular" w:eastAsia="Calibri" w:hAnsi="Rubrik Regular" w:cstheme="minorHAnsi"/>
          <w:u w:val="single"/>
        </w:rPr>
      </w:pPr>
    </w:p>
    <w:p w:rsidR="0068179C" w:rsidRPr="008D0822" w:rsidRDefault="003E2CE9" w:rsidP="0068179C">
      <w:pPr>
        <w:numPr>
          <w:ilvl w:val="0"/>
          <w:numId w:val="39"/>
        </w:numPr>
        <w:spacing w:after="200" w:line="276" w:lineRule="auto"/>
        <w:contextualSpacing/>
        <w:rPr>
          <w:rFonts w:ascii="Rubrik Regular" w:eastAsia="Calibri" w:hAnsi="Rubrik Regular" w:cstheme="minorHAnsi"/>
          <w:u w:val="single"/>
        </w:rPr>
      </w:pPr>
      <w:r w:rsidRPr="008D0822">
        <w:rPr>
          <w:rFonts w:ascii="Rubrik Regular" w:eastAsia="Calibri" w:hAnsi="Rubrik Regular" w:cstheme="minorHAnsi"/>
        </w:rPr>
        <w:t>Sales Scripts must include Inform</w:t>
      </w:r>
      <w:r w:rsidR="00430E73" w:rsidRPr="008D0822">
        <w:rPr>
          <w:rFonts w:ascii="Rubrik Regular" w:eastAsia="Calibri" w:hAnsi="Rubrik Regular" w:cstheme="minorHAnsi"/>
        </w:rPr>
        <w:t xml:space="preserve">ation about </w:t>
      </w:r>
      <w:r w:rsidR="005E7F88" w:rsidRPr="008D0822">
        <w:rPr>
          <w:rFonts w:ascii="Rubrik Regular" w:eastAsia="Calibri" w:hAnsi="Rubrik Regular" w:cstheme="minorHAnsi"/>
        </w:rPr>
        <w:t>annual</w:t>
      </w:r>
      <w:r w:rsidR="00430E73" w:rsidRPr="008D0822">
        <w:rPr>
          <w:rFonts w:ascii="Rubrik Regular" w:eastAsia="Calibri" w:hAnsi="Rubrik Regular" w:cstheme="minorHAnsi"/>
        </w:rPr>
        <w:t xml:space="preserve"> price increases.</w:t>
      </w:r>
    </w:p>
    <w:p w:rsidR="0068179C" w:rsidRPr="0068179C" w:rsidRDefault="0068179C" w:rsidP="0068179C">
      <w:pPr>
        <w:spacing w:after="0" w:line="276" w:lineRule="auto"/>
        <w:ind w:left="720"/>
        <w:contextualSpacing/>
        <w:rPr>
          <w:rFonts w:ascii="Rubrik Regular" w:eastAsia="Calibri" w:hAnsi="Rubrik Regular" w:cstheme="minorHAnsi"/>
          <w:u w:val="single"/>
        </w:rPr>
      </w:pPr>
    </w:p>
    <w:p w:rsidR="0068179C" w:rsidRPr="0068179C" w:rsidRDefault="0068179C" w:rsidP="0068179C">
      <w:pPr>
        <w:numPr>
          <w:ilvl w:val="0"/>
          <w:numId w:val="39"/>
        </w:numPr>
        <w:spacing w:after="0" w:line="276" w:lineRule="auto"/>
        <w:ind w:hanging="357"/>
        <w:contextualSpacing/>
        <w:rPr>
          <w:rFonts w:ascii="Rubrik Regular" w:eastAsia="Calibri" w:hAnsi="Rubrik Regular" w:cstheme="minorHAnsi"/>
          <w:u w:val="single"/>
        </w:rPr>
      </w:pPr>
      <w:r w:rsidRPr="0068179C">
        <w:rPr>
          <w:rFonts w:ascii="Rubrik Regular" w:hAnsi="Rubrik Regular"/>
        </w:rPr>
        <w:t>Coverage check:</w:t>
      </w:r>
    </w:p>
    <w:p w:rsidR="0068179C" w:rsidRPr="0068179C" w:rsidRDefault="0068179C" w:rsidP="0068179C">
      <w:pPr>
        <w:pStyle w:val="EE-Heading3Numbered"/>
        <w:numPr>
          <w:ilvl w:val="0"/>
          <w:numId w:val="46"/>
        </w:numPr>
        <w:spacing w:before="0" w:after="0"/>
        <w:rPr>
          <w:color w:val="auto"/>
        </w:rPr>
      </w:pPr>
      <w:r w:rsidRPr="0068179C">
        <w:rPr>
          <w:color w:val="auto"/>
        </w:rPr>
        <w:t>4G: A coverage check using the EE coverage checker must be completed during the sales journey for all new customers (optional for existing customers)</w:t>
      </w:r>
    </w:p>
    <w:p w:rsidR="0068179C" w:rsidRPr="0068179C" w:rsidRDefault="0068179C" w:rsidP="0068179C">
      <w:pPr>
        <w:pStyle w:val="EE-Heading3Numbered"/>
        <w:numPr>
          <w:ilvl w:val="0"/>
          <w:numId w:val="46"/>
        </w:numPr>
        <w:spacing w:before="0" w:after="0"/>
        <w:rPr>
          <w:color w:val="auto"/>
        </w:rPr>
      </w:pPr>
      <w:r w:rsidRPr="0068179C">
        <w:rPr>
          <w:color w:val="auto"/>
        </w:rPr>
        <w:t>5G (where the Partner/ Stockist is approved to sell 5G): A coverage check using the EE coverage checker must be completed during the sales journey for all customers signing up to 5G network plans and services</w:t>
      </w:r>
    </w:p>
    <w:p w:rsidR="0068179C" w:rsidRPr="0068179C" w:rsidRDefault="0068179C" w:rsidP="0068179C">
      <w:pPr>
        <w:pStyle w:val="EE-Heading3Numbered"/>
        <w:numPr>
          <w:ilvl w:val="0"/>
          <w:numId w:val="46"/>
        </w:numPr>
        <w:spacing w:before="0" w:after="0"/>
        <w:rPr>
          <w:color w:val="auto"/>
        </w:rPr>
      </w:pPr>
      <w:r w:rsidRPr="0068179C">
        <w:rPr>
          <w:color w:val="auto"/>
        </w:rPr>
        <w:t>Recommendation is to check two postcodes (home &amp; work)</w:t>
      </w:r>
      <w:r>
        <w:rPr>
          <w:color w:val="auto"/>
        </w:rPr>
        <w:t>.</w:t>
      </w:r>
    </w:p>
    <w:p w:rsidR="00A41BD6" w:rsidRPr="005531D5" w:rsidRDefault="00A41BD6" w:rsidP="005531D5">
      <w:pPr>
        <w:spacing w:after="200" w:line="276" w:lineRule="auto"/>
        <w:contextualSpacing/>
        <w:rPr>
          <w:rFonts w:ascii="Rubrik Regular" w:eastAsia="Calibri" w:hAnsi="Rubrik Regular" w:cstheme="minorHAnsi"/>
          <w:u w:val="single"/>
        </w:rPr>
      </w:pPr>
    </w:p>
    <w:p w:rsidR="005740C8"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Sales Scripts must include the Terms and Conditions, including a detailed and clear explanation of the process the customer </w:t>
      </w:r>
      <w:r w:rsidR="00A028C0" w:rsidRPr="005531D5">
        <w:rPr>
          <w:rFonts w:ascii="Rubrik Regular" w:eastAsia="Calibri" w:hAnsi="Rubrik Regular" w:cstheme="minorHAnsi"/>
        </w:rPr>
        <w:t>must</w:t>
      </w:r>
      <w:r w:rsidRPr="005531D5">
        <w:rPr>
          <w:rFonts w:ascii="Rubrik Regular" w:eastAsia="Calibri" w:hAnsi="Rubrik Regular" w:cstheme="minorHAnsi"/>
        </w:rPr>
        <w:t xml:space="preserve"> follow to obtain any Sales Incentives. It must be made clear the Incentive is directly with the Stockis</w:t>
      </w:r>
      <w:r w:rsidR="00027EB1" w:rsidRPr="005531D5">
        <w:rPr>
          <w:rFonts w:ascii="Rubrik Regular" w:eastAsia="Calibri" w:hAnsi="Rubrik Regular" w:cstheme="minorHAnsi"/>
        </w:rPr>
        <w:t>t, not the Network and there will</w:t>
      </w:r>
      <w:r w:rsidRPr="005531D5">
        <w:rPr>
          <w:rFonts w:ascii="Rubrik Regular" w:eastAsia="Calibri" w:hAnsi="Rubrik Regular" w:cstheme="minorHAnsi"/>
        </w:rPr>
        <w:t xml:space="preserve"> be a separate contract for the Incentive.</w:t>
      </w:r>
    </w:p>
    <w:p w:rsidR="005740C8" w:rsidRPr="005531D5" w:rsidRDefault="005740C8" w:rsidP="005531D5">
      <w:pPr>
        <w:spacing w:after="200" w:line="276" w:lineRule="auto"/>
        <w:ind w:left="720"/>
        <w:contextualSpacing/>
        <w:rPr>
          <w:rFonts w:ascii="Rubrik Regular" w:eastAsia="Calibri" w:hAnsi="Rubrik Regular" w:cstheme="minorHAnsi"/>
          <w:u w:val="single"/>
        </w:rPr>
      </w:pPr>
    </w:p>
    <w:p w:rsidR="00AE5822" w:rsidRPr="005531D5" w:rsidRDefault="005740C8" w:rsidP="005531D5">
      <w:pPr>
        <w:numPr>
          <w:ilvl w:val="0"/>
          <w:numId w:val="39"/>
        </w:numPr>
        <w:spacing w:after="200" w:line="276" w:lineRule="auto"/>
        <w:contextualSpacing/>
        <w:rPr>
          <w:rFonts w:ascii="Rubrik Regular" w:eastAsia="Calibri" w:hAnsi="Rubrik Regular" w:cstheme="minorHAnsi"/>
        </w:rPr>
      </w:pPr>
      <w:r w:rsidRPr="005531D5">
        <w:rPr>
          <w:rFonts w:ascii="Rubrik Regular" w:eastAsia="Calibri" w:hAnsi="Rubrik Regular" w:cstheme="minorHAnsi"/>
        </w:rPr>
        <w:t>If a deposit or delivery charge is applicable, this must be detailed during the Sales Call</w:t>
      </w:r>
      <w:r w:rsidR="005531D5">
        <w:rPr>
          <w:rFonts w:ascii="Rubrik Regular" w:eastAsia="Calibri" w:hAnsi="Rubrik Regular" w:cstheme="minorHAnsi"/>
        </w:rPr>
        <w:t>.</w:t>
      </w:r>
    </w:p>
    <w:p w:rsidR="00AE5822" w:rsidRPr="005531D5" w:rsidRDefault="00AE5822" w:rsidP="005531D5">
      <w:pPr>
        <w:spacing w:after="200" w:line="276" w:lineRule="auto"/>
        <w:ind w:left="720"/>
        <w:contextualSpacing/>
        <w:rPr>
          <w:rFonts w:ascii="Rubrik Regular" w:eastAsia="Calibri" w:hAnsi="Rubrik Regular" w:cstheme="minorHAnsi"/>
        </w:rPr>
      </w:pPr>
    </w:p>
    <w:p w:rsidR="00AE5822" w:rsidRPr="005531D5" w:rsidRDefault="00AE5822" w:rsidP="005531D5">
      <w:pPr>
        <w:numPr>
          <w:ilvl w:val="0"/>
          <w:numId w:val="39"/>
        </w:numPr>
        <w:spacing w:after="200" w:line="276" w:lineRule="auto"/>
        <w:contextualSpacing/>
        <w:rPr>
          <w:rFonts w:ascii="Rubrik Regular" w:eastAsia="Calibri" w:hAnsi="Rubrik Regular" w:cstheme="minorHAnsi"/>
        </w:rPr>
      </w:pPr>
      <w:r w:rsidRPr="005531D5">
        <w:rPr>
          <w:rFonts w:ascii="Rubrik Regular" w:eastAsia="Calibri" w:hAnsi="Rubrik Regular" w:cstheme="minorHAnsi"/>
        </w:rPr>
        <w:t xml:space="preserve">If, during the call, the customer indicates that they have already arranged an Upgrade with another company then it must be made clear that you are calling from </w:t>
      </w:r>
      <w:r w:rsidR="00DA1B55" w:rsidRPr="005531D5">
        <w:rPr>
          <w:rFonts w:ascii="Rubrik Regular" w:eastAsia="Calibri" w:hAnsi="Rubrik Regular" w:cstheme="minorHAnsi"/>
        </w:rPr>
        <w:t>a different company. T</w:t>
      </w:r>
      <w:r w:rsidRPr="005531D5">
        <w:rPr>
          <w:rFonts w:ascii="Rubrik Regular" w:eastAsia="Calibri" w:hAnsi="Rubrik Regular" w:cstheme="minorHAnsi"/>
        </w:rPr>
        <w:t xml:space="preserve">he customer must clearly state that they are happy to </w:t>
      </w:r>
      <w:r w:rsidR="00CA17DC" w:rsidRPr="005531D5">
        <w:rPr>
          <w:rFonts w:ascii="Rubrik Regular" w:eastAsia="Calibri" w:hAnsi="Rubrik Regular" w:cstheme="minorHAnsi"/>
        </w:rPr>
        <w:t>enter</w:t>
      </w:r>
      <w:r w:rsidRPr="005531D5">
        <w:rPr>
          <w:rFonts w:ascii="Rubrik Regular" w:eastAsia="Calibri" w:hAnsi="Rubrik Regular" w:cstheme="minorHAnsi"/>
        </w:rPr>
        <w:t xml:space="preserve"> negotiations with yourselves and be aware that they must cancel any Upgrade previously arranged.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Documented Sales Scripts are required for all sales types performed as 'telesales'- this includes New Connections, Additional Lines, Upgrades, Migrations and Airtime only upgrades.</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Scripts must be trained to all staff as part of their Induction to ensure as part of every call, all key points are clearly covered with the customer. </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9055F7" w:rsidRPr="00452B83"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A documented and structured call monitoring process must be in place to ensure all staff are adhering to Scripts.</w:t>
      </w:r>
    </w:p>
    <w:p w:rsidR="00452B83" w:rsidRPr="005531D5" w:rsidRDefault="00452B83" w:rsidP="00452B83">
      <w:pPr>
        <w:spacing w:after="200" w:line="276" w:lineRule="auto"/>
        <w:contextualSpacing/>
        <w:rPr>
          <w:rFonts w:ascii="Rubrik Regular" w:eastAsia="Calibri" w:hAnsi="Rubrik Regular" w:cstheme="minorHAnsi"/>
          <w:u w:val="single"/>
        </w:rPr>
      </w:pPr>
    </w:p>
    <w:p w:rsidR="00452B83" w:rsidRDefault="00452B83" w:rsidP="00452B83">
      <w:pPr>
        <w:pStyle w:val="EE-Heading1"/>
      </w:pPr>
      <w:bookmarkStart w:id="6" w:name="_Toc110859066"/>
      <w:r>
        <w:t>EECC/ Ofcom Regulations</w:t>
      </w:r>
      <w:bookmarkEnd w:id="6"/>
    </w:p>
    <w:p w:rsidR="005C0182" w:rsidRPr="00187F1C" w:rsidRDefault="005C0182" w:rsidP="005C0182">
      <w:pPr>
        <w:pStyle w:val="EE-Heading3Numbered"/>
        <w:numPr>
          <w:ilvl w:val="0"/>
          <w:numId w:val="0"/>
        </w:numPr>
        <w:rPr>
          <w:color w:val="auto"/>
        </w:rPr>
      </w:pPr>
      <w:r w:rsidRPr="00187F1C">
        <w:rPr>
          <w:color w:val="auto"/>
        </w:rPr>
        <w:t>In accordance with the European Electronic Communications Code (EECC) and Ofcom Regulations, business customers with ten (10) or less employees must be provided with a pre-contract information document outlining key elements of the proposed connection. This document must be provided in a durable medium and signed</w:t>
      </w:r>
      <w:r w:rsidR="00B57219" w:rsidRPr="00187F1C">
        <w:rPr>
          <w:color w:val="auto"/>
        </w:rPr>
        <w:t xml:space="preserve">, </w:t>
      </w:r>
      <w:r w:rsidRPr="00187F1C">
        <w:rPr>
          <w:color w:val="auto"/>
        </w:rPr>
        <w:t>formally agreed to in conjunction with the Network contract</w:t>
      </w:r>
      <w:r w:rsidR="00B57219" w:rsidRPr="00187F1C">
        <w:rPr>
          <w:color w:val="auto"/>
        </w:rPr>
        <w:t>,</w:t>
      </w:r>
      <w:r w:rsidRPr="00187F1C">
        <w:rPr>
          <w:color w:val="auto"/>
        </w:rPr>
        <w:t xml:space="preserve"> or </w:t>
      </w:r>
      <w:r w:rsidR="00B57219" w:rsidRPr="00187F1C">
        <w:rPr>
          <w:color w:val="auto"/>
        </w:rPr>
        <w:t xml:space="preserve">confirmed </w:t>
      </w:r>
      <w:r w:rsidRPr="00187F1C">
        <w:rPr>
          <w:color w:val="auto"/>
        </w:rPr>
        <w:t>via a Sales Verification call for Distance Sales. Partners/Stockists must ensure that they issue a pre-contract and get the customer’s signed (handwritten or digital) or verbal authorisation to proceed prior to processing the connection. A copy of this document must be stored for audit purposes.</w:t>
      </w:r>
    </w:p>
    <w:p w:rsidR="002318DF" w:rsidRPr="00187F1C" w:rsidRDefault="002318DF" w:rsidP="00452B83">
      <w:pPr>
        <w:pStyle w:val="EE-Heading3Numbered"/>
        <w:numPr>
          <w:ilvl w:val="0"/>
          <w:numId w:val="0"/>
        </w:numPr>
        <w:rPr>
          <w:color w:val="auto"/>
        </w:rPr>
      </w:pPr>
    </w:p>
    <w:p w:rsidR="00452B83" w:rsidRPr="00187F1C" w:rsidRDefault="00452B83" w:rsidP="00452B83">
      <w:pPr>
        <w:pStyle w:val="EE-Heading3Numbered"/>
        <w:numPr>
          <w:ilvl w:val="0"/>
          <w:numId w:val="0"/>
        </w:numPr>
        <w:rPr>
          <w:color w:val="auto"/>
        </w:rPr>
      </w:pPr>
      <w:r w:rsidRPr="00187F1C">
        <w:rPr>
          <w:color w:val="auto"/>
        </w:rPr>
        <w:t xml:space="preserve">In accordance with EECC regulations customers with less than ten (10) employees who have been advised to connect to a tariff longer than 24 months must be given the opportunity to review equivalent tariffs of a shorter tenure length. </w:t>
      </w:r>
    </w:p>
    <w:p w:rsidR="00452B83" w:rsidRPr="00C228D9" w:rsidRDefault="00452B83" w:rsidP="00452B83">
      <w:pPr>
        <w:pStyle w:val="EE-BodyText"/>
      </w:pPr>
    </w:p>
    <w:p w:rsidR="00452B83" w:rsidRPr="00187F1C" w:rsidRDefault="00452B83" w:rsidP="00452B83">
      <w:pPr>
        <w:pStyle w:val="EE-Heading3Numbered"/>
        <w:numPr>
          <w:ilvl w:val="0"/>
          <w:numId w:val="0"/>
        </w:numPr>
        <w:rPr>
          <w:color w:val="auto"/>
        </w:rPr>
      </w:pPr>
      <w:r w:rsidRPr="00187F1C">
        <w:rPr>
          <w:color w:val="auto"/>
        </w:rPr>
        <w:t>The EECC pre-contract must be presented in a durable medium with a font no smaller than 10 points in size. Information to be provided includes:</w:t>
      </w:r>
    </w:p>
    <w:p w:rsidR="00452B83" w:rsidRPr="00187F1C" w:rsidRDefault="00452B83" w:rsidP="00452B83">
      <w:pPr>
        <w:pStyle w:val="EE-Heading3Numbered"/>
        <w:numPr>
          <w:ilvl w:val="0"/>
          <w:numId w:val="47"/>
        </w:numPr>
        <w:ind w:left="426" w:firstLine="0"/>
        <w:rPr>
          <w:color w:val="auto"/>
        </w:rPr>
      </w:pPr>
      <w:r w:rsidRPr="00187F1C">
        <w:rPr>
          <w:color w:val="auto"/>
        </w:rPr>
        <w:t>An overview of the selected package (inc. add-ons, Smart Benefits &amp; equipment)</w:t>
      </w:r>
    </w:p>
    <w:p w:rsidR="00452B83" w:rsidRPr="00187F1C" w:rsidRDefault="00452B83" w:rsidP="00452B83">
      <w:pPr>
        <w:pStyle w:val="EE-Heading3Numbered"/>
        <w:numPr>
          <w:ilvl w:val="0"/>
          <w:numId w:val="47"/>
        </w:numPr>
        <w:ind w:left="426" w:firstLine="0"/>
        <w:rPr>
          <w:color w:val="auto"/>
        </w:rPr>
      </w:pPr>
      <w:r w:rsidRPr="00187F1C">
        <w:rPr>
          <w:color w:val="auto"/>
        </w:rPr>
        <w:t>Details of data speed (inc. coverage checker link and how speeds are estimated)</w:t>
      </w:r>
    </w:p>
    <w:p w:rsidR="00452B83" w:rsidRPr="00187F1C" w:rsidRDefault="00452B83" w:rsidP="00452B83">
      <w:pPr>
        <w:pStyle w:val="EE-Heading3Numbered"/>
        <w:numPr>
          <w:ilvl w:val="0"/>
          <w:numId w:val="47"/>
        </w:numPr>
        <w:ind w:left="426" w:firstLine="0"/>
        <w:rPr>
          <w:color w:val="auto"/>
        </w:rPr>
      </w:pPr>
      <w:r w:rsidRPr="00187F1C">
        <w:rPr>
          <w:color w:val="auto"/>
        </w:rPr>
        <w:t>Total monthly charges and any upfront charges</w:t>
      </w:r>
    </w:p>
    <w:p w:rsidR="00452B83" w:rsidRPr="00187F1C" w:rsidRDefault="00452B83" w:rsidP="00452B83">
      <w:pPr>
        <w:pStyle w:val="EE-Heading3Numbered"/>
        <w:numPr>
          <w:ilvl w:val="0"/>
          <w:numId w:val="47"/>
        </w:numPr>
        <w:ind w:left="426" w:firstLine="0"/>
        <w:rPr>
          <w:color w:val="auto"/>
        </w:rPr>
      </w:pPr>
      <w:r w:rsidRPr="00187F1C">
        <w:rPr>
          <w:color w:val="auto"/>
        </w:rPr>
        <w:t>Contract length including rollover</w:t>
      </w:r>
    </w:p>
    <w:p w:rsidR="00452B83" w:rsidRPr="00187F1C" w:rsidRDefault="00452B83" w:rsidP="00452B83">
      <w:pPr>
        <w:pStyle w:val="EE-Heading3Numbered"/>
        <w:numPr>
          <w:ilvl w:val="0"/>
          <w:numId w:val="47"/>
        </w:numPr>
        <w:ind w:left="426" w:firstLine="0"/>
        <w:rPr>
          <w:color w:val="auto"/>
        </w:rPr>
      </w:pPr>
      <w:r w:rsidRPr="00187F1C">
        <w:rPr>
          <w:color w:val="auto"/>
        </w:rPr>
        <w:t>Information on cancellation rights and the process</w:t>
      </w:r>
    </w:p>
    <w:p w:rsidR="00452B83" w:rsidRPr="00187F1C" w:rsidRDefault="00452B83" w:rsidP="00452B83">
      <w:pPr>
        <w:pStyle w:val="EE-Heading3Numbered"/>
        <w:numPr>
          <w:ilvl w:val="0"/>
          <w:numId w:val="47"/>
        </w:numPr>
        <w:ind w:left="426" w:firstLine="0"/>
        <w:rPr>
          <w:color w:val="auto"/>
        </w:rPr>
      </w:pPr>
      <w:r w:rsidRPr="00187F1C">
        <w:rPr>
          <w:color w:val="auto"/>
        </w:rPr>
        <w:t>Information or links on how we can support disabled or vulnerable end users</w:t>
      </w:r>
    </w:p>
    <w:p w:rsidR="00452B83" w:rsidRPr="00187F1C" w:rsidRDefault="00452B83" w:rsidP="00452B83">
      <w:pPr>
        <w:pStyle w:val="EE-Heading3Numbered"/>
        <w:numPr>
          <w:ilvl w:val="0"/>
          <w:numId w:val="47"/>
        </w:numPr>
        <w:ind w:left="426" w:firstLine="0"/>
        <w:rPr>
          <w:color w:val="auto"/>
        </w:rPr>
      </w:pPr>
      <w:r w:rsidRPr="00187F1C">
        <w:rPr>
          <w:color w:val="auto"/>
        </w:rPr>
        <w:t>A link to further information including data security, complaints policy, etc</w:t>
      </w:r>
    </w:p>
    <w:p w:rsidR="00452B83" w:rsidRPr="00187F1C" w:rsidRDefault="00452B83" w:rsidP="00452B83">
      <w:pPr>
        <w:pStyle w:val="EE-Heading3Numbered"/>
        <w:numPr>
          <w:ilvl w:val="0"/>
          <w:numId w:val="47"/>
        </w:numPr>
        <w:ind w:left="426" w:firstLine="0"/>
        <w:rPr>
          <w:color w:val="auto"/>
        </w:rPr>
      </w:pPr>
      <w:r w:rsidRPr="00187F1C">
        <w:rPr>
          <w:color w:val="auto"/>
        </w:rPr>
        <w:t>Full plan information detailed line by line including all relevant regulatory information (inc. discounts, spend cap, PAC/STAC, links to out of allowance charges, etc.)</w:t>
      </w:r>
    </w:p>
    <w:p w:rsidR="00452B83" w:rsidRPr="00187F1C" w:rsidRDefault="00452B83" w:rsidP="00452B83">
      <w:pPr>
        <w:pStyle w:val="EE-Heading3Numbered"/>
        <w:numPr>
          <w:ilvl w:val="0"/>
          <w:numId w:val="47"/>
        </w:numPr>
        <w:ind w:left="426" w:firstLine="0"/>
        <w:rPr>
          <w:color w:val="auto"/>
        </w:rPr>
      </w:pPr>
      <w:r w:rsidRPr="00187F1C">
        <w:rPr>
          <w:color w:val="auto"/>
        </w:rPr>
        <w:t>Details of billing method and frequency</w:t>
      </w:r>
    </w:p>
    <w:p w:rsidR="00452B83" w:rsidRPr="00187F1C" w:rsidRDefault="00452B83" w:rsidP="00452B83">
      <w:pPr>
        <w:pStyle w:val="EE-Heading3Numbered"/>
        <w:numPr>
          <w:ilvl w:val="0"/>
          <w:numId w:val="47"/>
        </w:numPr>
        <w:ind w:left="426" w:firstLine="0"/>
        <w:rPr>
          <w:color w:val="auto"/>
        </w:rPr>
      </w:pPr>
      <w:r w:rsidRPr="00187F1C">
        <w:rPr>
          <w:color w:val="auto"/>
        </w:rPr>
        <w:t>Further terms and conditions including Annual price increase, early cancellation charge, roaming charges, data restrictions, and Smart Benefits</w:t>
      </w:r>
    </w:p>
    <w:p w:rsidR="00452B83" w:rsidRPr="00187F1C" w:rsidRDefault="00452B83" w:rsidP="00452B83">
      <w:pPr>
        <w:pStyle w:val="EE-Heading3Numbered"/>
        <w:numPr>
          <w:ilvl w:val="0"/>
          <w:numId w:val="47"/>
        </w:numPr>
        <w:ind w:left="426" w:firstLine="0"/>
        <w:rPr>
          <w:color w:val="auto"/>
        </w:rPr>
      </w:pPr>
      <w:r w:rsidRPr="00187F1C">
        <w:rPr>
          <w:color w:val="auto"/>
        </w:rPr>
        <w:t>The document MUST also be signed or attached to a corresponding EE contract (or confirmed in the verification call of a distance sale).</w:t>
      </w:r>
    </w:p>
    <w:p w:rsidR="00452B83" w:rsidRDefault="00452B83" w:rsidP="00452B83">
      <w:pPr>
        <w:pStyle w:val="EE-BodyText"/>
      </w:pPr>
    </w:p>
    <w:p w:rsidR="00452B83" w:rsidRPr="00187F1C" w:rsidRDefault="00452B83" w:rsidP="00452B83">
      <w:pPr>
        <w:pStyle w:val="EE-BodyText"/>
        <w:rPr>
          <w:color w:val="auto"/>
        </w:rPr>
      </w:pPr>
      <w:r w:rsidRPr="00187F1C">
        <w:rPr>
          <w:rFonts w:ascii="Rubrik Regular" w:hAnsi="Rubrik Regular"/>
          <w:color w:val="auto"/>
        </w:rPr>
        <w:t>The EECC pre-contract should be populated with the information discussed during the Sales Call (in addition to the above required detail) and issued to the customer prior to completion of the Verification Call. The pre-contract information can be formally agreed by customer electronic signature or via formal acceptance on the Verification call to ensure an efficient process.</w:t>
      </w:r>
    </w:p>
    <w:p w:rsidR="0002527B" w:rsidRDefault="0002527B">
      <w:pPr>
        <w:spacing w:after="200" w:line="280" w:lineRule="exact"/>
        <w:rPr>
          <w:rFonts w:ascii="Rubrik Regular" w:eastAsiaTheme="majorEastAsia" w:hAnsi="Rubrik Regular" w:cstheme="majorBidi"/>
          <w:b/>
          <w:bCs/>
          <w:color w:val="009C9C"/>
          <w:sz w:val="34"/>
          <w:szCs w:val="34"/>
        </w:rPr>
      </w:pPr>
      <w:r>
        <w:br w:type="page"/>
      </w:r>
    </w:p>
    <w:p w:rsidR="000A52AA" w:rsidRPr="00B55969" w:rsidRDefault="00841208" w:rsidP="000A52AA">
      <w:pPr>
        <w:pStyle w:val="EE-Heading1"/>
      </w:pPr>
      <w:bookmarkStart w:id="7" w:name="_Toc110859067"/>
      <w:r w:rsidRPr="00B55969">
        <w:t xml:space="preserve">Example </w:t>
      </w:r>
      <w:r w:rsidR="00796B42" w:rsidRPr="00B55969">
        <w:t>Sales Call Script</w:t>
      </w:r>
      <w:bookmarkEnd w:id="7"/>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Good Morning/Afternoon this is .............. calling from ......................, an Authorised EE Stockist.</w:t>
      </w:r>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 xml:space="preserve">I am calling about your current mobile phone package. Is now a convenient time? Ok, firstly can I please inform you that all our calls are recorded and monitored for training and security purposes? </w:t>
      </w:r>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Can you please confirm your</w:t>
      </w:r>
      <w:r w:rsidR="00A2200C" w:rsidRPr="005531D5">
        <w:rPr>
          <w:rFonts w:ascii="Rubrik Regular" w:eastAsia="Calibri" w:hAnsi="Rubrik Regular" w:cstheme="minorHAnsi"/>
        </w:rPr>
        <w:t xml:space="preserve"> full</w:t>
      </w:r>
      <w:r w:rsidRPr="005531D5">
        <w:rPr>
          <w:rFonts w:ascii="Rubrik Regular" w:eastAsia="Calibri" w:hAnsi="Rubrik Regular" w:cstheme="minorHAnsi"/>
        </w:rPr>
        <w:t xml:space="preserve"> </w:t>
      </w:r>
      <w:r w:rsidR="00A2200C" w:rsidRPr="005531D5">
        <w:rPr>
          <w:rFonts w:ascii="Rubrik Regular" w:eastAsia="Calibri" w:hAnsi="Rubrik Regular" w:cstheme="minorHAnsi"/>
        </w:rPr>
        <w:t xml:space="preserve">name, </w:t>
      </w:r>
      <w:r w:rsidRPr="005531D5">
        <w:rPr>
          <w:rFonts w:ascii="Rubrik Regular" w:eastAsia="Calibri" w:hAnsi="Rubrik Regular" w:cstheme="minorHAnsi"/>
        </w:rPr>
        <w:t>address</w:t>
      </w:r>
      <w:r w:rsidR="00A2200C" w:rsidRPr="005531D5">
        <w:rPr>
          <w:rFonts w:ascii="Rubrik Regular" w:eastAsia="Calibri" w:hAnsi="Rubrik Regular" w:cstheme="minorHAnsi"/>
        </w:rPr>
        <w:t xml:space="preserve"> and date of birth</w:t>
      </w:r>
      <w:r w:rsidRPr="005531D5">
        <w:rPr>
          <w:rFonts w:ascii="Rubrik Regular" w:eastAsia="Calibri" w:hAnsi="Rubrik Regular" w:cstheme="minorHAnsi"/>
        </w:rPr>
        <w:t>? Are you the Account Holder for this phone?</w:t>
      </w:r>
    </w:p>
    <w:p w:rsidR="00A41BD6" w:rsidRPr="005531D5" w:rsidRDefault="00A41BD6" w:rsidP="005531D5">
      <w:pPr>
        <w:spacing w:after="200" w:line="276" w:lineRule="auto"/>
        <w:rPr>
          <w:rFonts w:ascii="Rubrik Regular" w:eastAsia="Calibri" w:hAnsi="Rubrik Regular" w:cstheme="minorHAnsi"/>
          <w:color w:val="FF0000"/>
        </w:rPr>
      </w:pPr>
      <w:r w:rsidRPr="005531D5">
        <w:rPr>
          <w:rFonts w:ascii="Rubrik Regular" w:eastAsia="Calibri" w:hAnsi="Rubrik Regular" w:cstheme="minorHAnsi"/>
          <w:color w:val="FF0000"/>
        </w:rPr>
        <w:t xml:space="preserve">Discuss usage and </w:t>
      </w:r>
      <w:r w:rsidR="00CA17DC" w:rsidRPr="005531D5">
        <w:rPr>
          <w:rFonts w:ascii="Rubrik Regular" w:eastAsia="Calibri" w:hAnsi="Rubrik Regular" w:cstheme="minorHAnsi"/>
          <w:color w:val="FF0000"/>
        </w:rPr>
        <w:t>enter</w:t>
      </w:r>
      <w:r w:rsidRPr="005531D5">
        <w:rPr>
          <w:rFonts w:ascii="Rubrik Regular" w:eastAsia="Calibri" w:hAnsi="Rubrik Regular" w:cstheme="minorHAnsi"/>
          <w:color w:val="FF0000"/>
        </w:rPr>
        <w:t xml:space="preserve"> sales conversation. </w:t>
      </w:r>
    </w:p>
    <w:p w:rsidR="008E2B81" w:rsidRDefault="008E2B81" w:rsidP="008E2B81">
      <w:pPr>
        <w:spacing w:line="276" w:lineRule="auto"/>
        <w:rPr>
          <w:rFonts w:ascii="Rubrik Regular" w:hAnsi="Rubrik Regular"/>
          <w:color w:val="FF0000"/>
        </w:rPr>
      </w:pPr>
      <w:r w:rsidRPr="00172451">
        <w:rPr>
          <w:rFonts w:ascii="Rubrik Regular" w:hAnsi="Rubrik Regular"/>
        </w:rPr>
        <w:t>Ok so the deal I</w:t>
      </w:r>
      <w:r>
        <w:rPr>
          <w:rFonts w:ascii="Rubrik Regular" w:hAnsi="Rubrik Regular"/>
        </w:rPr>
        <w:t xml:space="preserve"> can offer you is: ‘Give package name’ This is a </w:t>
      </w:r>
      <w:r w:rsidR="00CA17DC" w:rsidRPr="00172451">
        <w:rPr>
          <w:rFonts w:ascii="Rubrik Regular" w:hAnsi="Rubrik Regular"/>
        </w:rPr>
        <w:t>XX-month</w:t>
      </w:r>
      <w:r w:rsidRPr="00172451">
        <w:rPr>
          <w:rFonts w:ascii="Rubrik Regular" w:hAnsi="Rubrik Regular"/>
        </w:rPr>
        <w:t xml:space="preserve"> contract, starting from XX date (including XX months rollover)</w:t>
      </w:r>
      <w:r>
        <w:rPr>
          <w:rFonts w:ascii="Rubrik Regular" w:hAnsi="Rubrik Regular"/>
        </w:rPr>
        <w:t xml:space="preserve">. This will be </w:t>
      </w:r>
      <w:r w:rsidRPr="00172451">
        <w:rPr>
          <w:rFonts w:ascii="Rubrik Regular" w:hAnsi="Rubrik Regular"/>
        </w:rPr>
        <w:t xml:space="preserve">£XX per month </w:t>
      </w:r>
      <w:proofErr w:type="spellStart"/>
      <w:r w:rsidRPr="00172451">
        <w:rPr>
          <w:rFonts w:ascii="Rubrik Regular" w:hAnsi="Rubrik Regular"/>
        </w:rPr>
        <w:t>inc</w:t>
      </w:r>
      <w:proofErr w:type="spellEnd"/>
      <w:r w:rsidRPr="00172451">
        <w:rPr>
          <w:rFonts w:ascii="Rubrik Regular" w:hAnsi="Rubrik Regular"/>
        </w:rPr>
        <w:t>/</w:t>
      </w:r>
      <w:proofErr w:type="spellStart"/>
      <w:r w:rsidRPr="00172451">
        <w:rPr>
          <w:rFonts w:ascii="Rubrik Regular" w:hAnsi="Rubrik Regular"/>
        </w:rPr>
        <w:t>exc</w:t>
      </w:r>
      <w:proofErr w:type="spellEnd"/>
      <w:r w:rsidRPr="00172451">
        <w:rPr>
          <w:rFonts w:ascii="Rubrik Regular" w:hAnsi="Rubrik Regular"/>
        </w:rPr>
        <w:t xml:space="preserve"> VAT</w:t>
      </w:r>
      <w:r>
        <w:rPr>
          <w:rFonts w:ascii="Rubrik Regular" w:hAnsi="Rubrik Regular"/>
        </w:rPr>
        <w:t xml:space="preserve"> and </w:t>
      </w:r>
      <w:r w:rsidR="00CA17DC">
        <w:rPr>
          <w:rFonts w:ascii="Rubrik Regular" w:hAnsi="Rubrik Regular"/>
        </w:rPr>
        <w:t>includes XX</w:t>
      </w:r>
      <w:r w:rsidRPr="00172451">
        <w:rPr>
          <w:rFonts w:ascii="Rubrik Regular" w:hAnsi="Rubrik Regular"/>
        </w:rPr>
        <w:t xml:space="preserve"> minutes, XX texts, XXGB internet. </w:t>
      </w:r>
      <w:r>
        <w:rPr>
          <w:rFonts w:ascii="Rubrik Regular" w:hAnsi="Rubrik Regular"/>
        </w:rPr>
        <w:t xml:space="preserve">The handset provided will be XXXXXXXX </w:t>
      </w:r>
      <w:r w:rsidRPr="00172451">
        <w:rPr>
          <w:rFonts w:ascii="Rubrik Regular" w:hAnsi="Rubrik Regular"/>
          <w:color w:val="FF0000"/>
        </w:rPr>
        <w:t>Explain features of the handset.</w:t>
      </w:r>
    </w:p>
    <w:p w:rsidR="00504398" w:rsidRPr="00223C84" w:rsidRDefault="00504398" w:rsidP="00504398">
      <w:pPr>
        <w:spacing w:after="200" w:line="276" w:lineRule="auto"/>
        <w:rPr>
          <w:rFonts w:ascii="Rubrik Regular" w:eastAsia="Calibri" w:hAnsi="Rubrik Regular" w:cstheme="minorHAnsi"/>
        </w:rPr>
      </w:pPr>
      <w:r w:rsidRPr="008D0822">
        <w:rPr>
          <w:rFonts w:ascii="Rubrik Regular" w:hAnsi="Rubrik Regular" w:cs="Arial"/>
          <w:iCs/>
        </w:rPr>
        <w:t xml:space="preserve">Your monthly price plan charge will </w:t>
      </w:r>
      <w:r w:rsidR="00F030FE" w:rsidRPr="008D0822">
        <w:t>increase on or after 31st March every year by the CPI rate of inflation published in January that year, plus 3.9%</w:t>
      </w:r>
      <w:r w:rsidRPr="008D0822">
        <w:rPr>
          <w:rFonts w:ascii="Rubrik Regular" w:hAnsi="Rubrik Regular" w:cs="Arial"/>
          <w:iCs/>
        </w:rPr>
        <w:t>.</w:t>
      </w:r>
      <w:r w:rsidRPr="00223C84">
        <w:rPr>
          <w:rFonts w:ascii="Rubrik Regular" w:hAnsi="Rubrik Regular" w:cs="Arial"/>
          <w:iCs/>
        </w:rPr>
        <w:t xml:space="preserve"> </w:t>
      </w:r>
    </w:p>
    <w:p w:rsidR="0007757A" w:rsidRPr="0007757A" w:rsidRDefault="0007757A" w:rsidP="0007757A">
      <w:pPr>
        <w:rPr>
          <w:rFonts w:ascii="Rubrik Regular" w:hAnsi="Rubrik Regular"/>
          <w:iCs/>
          <w:color w:val="FF0000"/>
        </w:rPr>
      </w:pPr>
      <w:r w:rsidRPr="0007757A">
        <w:rPr>
          <w:rFonts w:ascii="Rubrik Regular" w:hAnsi="Rubrik Regular"/>
          <w:iCs/>
        </w:rPr>
        <w:t xml:space="preserve">Do you want to restrict how much you can use your phone outside of </w:t>
      </w:r>
      <w:r w:rsidRPr="0007757A">
        <w:rPr>
          <w:rFonts w:ascii="Rubrik Regular" w:hAnsi="Rubrik Regular"/>
          <w:iCs/>
          <w:color w:val="000000"/>
        </w:rPr>
        <w:t>your regular monthly price plan and any recurring charges</w:t>
      </w:r>
      <w:r w:rsidRPr="0007757A">
        <w:rPr>
          <w:rFonts w:ascii="Rubrik Regular" w:hAnsi="Rubrik Regular"/>
          <w:iCs/>
        </w:rPr>
        <w:t xml:space="preserve"> by setting a Spend cap</w:t>
      </w:r>
      <w:r>
        <w:rPr>
          <w:rFonts w:ascii="Rubrik Regular" w:hAnsi="Rubrik Regular"/>
          <w:iCs/>
          <w:color w:val="000000"/>
        </w:rPr>
        <w:t>?</w:t>
      </w:r>
      <w:r w:rsidRPr="0007757A">
        <w:rPr>
          <w:rFonts w:ascii="Rubrik Regular" w:hAnsi="Rubrik Regular"/>
          <w:iCs/>
          <w:color w:val="000000"/>
        </w:rPr>
        <w:t xml:space="preserve"> Restricting the usage on your account means you won’t be able to use your phone to call certain numbers, send picture messages or emojis</w:t>
      </w:r>
      <w:r>
        <w:rPr>
          <w:rFonts w:ascii="Rubrik Regular" w:hAnsi="Rubrik Regular"/>
          <w:iCs/>
        </w:rPr>
        <w:t>, call abroad from the UK,</w:t>
      </w:r>
      <w:r w:rsidRPr="0007757A">
        <w:rPr>
          <w:rFonts w:ascii="Rubrik Regular" w:hAnsi="Rubrik Regular"/>
          <w:iCs/>
          <w:color w:val="000000"/>
        </w:rPr>
        <w:t xml:space="preserve"> or use your phone </w:t>
      </w:r>
      <w:r w:rsidRPr="0007757A">
        <w:rPr>
          <w:rFonts w:ascii="Rubrik Regular" w:hAnsi="Rubrik Regular"/>
          <w:iCs/>
        </w:rPr>
        <w:t>abroad outside of your inclusive allowances</w:t>
      </w:r>
      <w:r w:rsidRPr="0007757A">
        <w:rPr>
          <w:rFonts w:ascii="Rubrik Regular" w:hAnsi="Rubrik Regular"/>
          <w:iCs/>
          <w:color w:val="000000"/>
        </w:rPr>
        <w:t xml:space="preserve">.  </w:t>
      </w:r>
      <w:r w:rsidRPr="0007757A">
        <w:rPr>
          <w:rFonts w:ascii="Rubrik Regular" w:hAnsi="Rubrik Regular"/>
          <w:iCs/>
          <w:color w:val="FF0000"/>
        </w:rPr>
        <w:t>*Give options No Cap/ £0-£50 Cap. Where a customer requests a Cap the £20 option is recommended to give customers the freedom to use out of allowance services if needed</w:t>
      </w:r>
      <w:r w:rsidRPr="0007757A">
        <w:rPr>
          <w:rFonts w:ascii="Rubrik Regular" w:hAnsi="Rubrik Regular"/>
          <w:iCs/>
        </w:rPr>
        <w:t xml:space="preserve"> </w:t>
      </w:r>
      <w:r w:rsidRPr="0007757A">
        <w:rPr>
          <w:rFonts w:ascii="Rubrik Regular" w:hAnsi="Rubrik Regular"/>
          <w:iCs/>
          <w:color w:val="FF0000"/>
        </w:rPr>
        <w:t>(NB: picture messages / emoji’s via iMessage are not restricted)</w:t>
      </w:r>
    </w:p>
    <w:p w:rsidR="00BF0EC6" w:rsidRPr="00223C84" w:rsidRDefault="00504398" w:rsidP="009A2084">
      <w:pPr>
        <w:spacing w:after="200" w:line="276" w:lineRule="auto"/>
        <w:rPr>
          <w:rFonts w:ascii="Rubrik Regular" w:hAnsi="Rubrik Regular"/>
        </w:rPr>
      </w:pPr>
      <w:r w:rsidRPr="00223C84">
        <w:rPr>
          <w:rFonts w:ascii="Rubrik Regular" w:hAnsi="Rubrik Regular"/>
        </w:rPr>
        <w:t>C</w:t>
      </w:r>
      <w:r w:rsidR="009A2084" w:rsidRPr="00223C84">
        <w:rPr>
          <w:rFonts w:ascii="Rubrik Regular" w:hAnsi="Rubrik Regular"/>
        </w:rPr>
        <w:t>ertain charges such as Service Charges, Add-ons, Admin charges and Data Passes are not included in your cap. A full list of services excluded from the Spend Cap can found on EE’s website (www.ee.co.uk) You can pause, remove or change your Spend Cap at any time by contacting EE Customer Services.</w:t>
      </w:r>
    </w:p>
    <w:p w:rsidR="001E57C6" w:rsidRPr="005E09BD" w:rsidRDefault="005E09BD" w:rsidP="005E09BD">
      <w:pPr>
        <w:spacing w:after="0" w:line="276" w:lineRule="auto"/>
        <w:rPr>
          <w:rFonts w:ascii="Rubrik Regular" w:eastAsia="Calibri" w:hAnsi="Rubrik Regular" w:cstheme="minorHAnsi"/>
          <w:iCs/>
          <w:color w:val="FF0000"/>
        </w:rPr>
      </w:pPr>
      <w:r w:rsidRPr="005E09BD">
        <w:rPr>
          <w:rFonts w:ascii="Rubrik Regular" w:eastAsia="Calibri" w:hAnsi="Rubrik Regular" w:cstheme="minorHAnsi"/>
          <w:iCs/>
          <w:color w:val="FF0000"/>
        </w:rPr>
        <w:t>Coverage check:</w:t>
      </w:r>
    </w:p>
    <w:p w:rsidR="001E57C6" w:rsidRPr="005E09BD" w:rsidRDefault="005E09BD" w:rsidP="005E09BD">
      <w:pPr>
        <w:numPr>
          <w:ilvl w:val="0"/>
          <w:numId w:val="45"/>
        </w:numPr>
        <w:spacing w:after="0" w:line="276" w:lineRule="auto"/>
        <w:rPr>
          <w:rFonts w:ascii="Rubrik Regular" w:eastAsia="Calibri" w:hAnsi="Rubrik Regular" w:cstheme="minorHAnsi"/>
          <w:iCs/>
        </w:rPr>
      </w:pPr>
      <w:r w:rsidRPr="005E09BD">
        <w:rPr>
          <w:rFonts w:ascii="Rubrik Regular" w:eastAsia="Calibri" w:hAnsi="Rubrik Regular" w:cstheme="minorHAnsi"/>
          <w:iCs/>
        </w:rPr>
        <w:t>4G: A coverage check using the EE coverage checker must be completed during the sales journey for all new customers (optional for existing customers)</w:t>
      </w:r>
    </w:p>
    <w:p w:rsidR="001E57C6" w:rsidRPr="005E09BD" w:rsidRDefault="005E09BD" w:rsidP="005E09BD">
      <w:pPr>
        <w:numPr>
          <w:ilvl w:val="0"/>
          <w:numId w:val="45"/>
        </w:numPr>
        <w:spacing w:after="0" w:line="276" w:lineRule="auto"/>
        <w:rPr>
          <w:rFonts w:ascii="Rubrik Regular" w:eastAsia="Calibri" w:hAnsi="Rubrik Regular" w:cstheme="minorHAnsi"/>
          <w:iCs/>
        </w:rPr>
      </w:pPr>
      <w:r w:rsidRPr="005E09BD">
        <w:rPr>
          <w:rFonts w:ascii="Rubrik Regular" w:eastAsia="Calibri" w:hAnsi="Rubrik Regular" w:cstheme="minorHAnsi"/>
          <w:iCs/>
        </w:rPr>
        <w:t>5G (where the Partner/ Stockist is approved to sell 5G): A coverage check using the EE coverage checker must be completed during the sales journey for all customers signing up to 5G network plans and services</w:t>
      </w:r>
    </w:p>
    <w:p w:rsidR="001E57C6" w:rsidRPr="005E09BD" w:rsidRDefault="005E09BD" w:rsidP="005E09BD">
      <w:pPr>
        <w:numPr>
          <w:ilvl w:val="0"/>
          <w:numId w:val="45"/>
        </w:numPr>
        <w:spacing w:after="0" w:line="276" w:lineRule="auto"/>
        <w:rPr>
          <w:rFonts w:ascii="Rubrik Regular" w:eastAsia="Calibri" w:hAnsi="Rubrik Regular" w:cstheme="minorHAnsi"/>
          <w:iCs/>
        </w:rPr>
      </w:pPr>
      <w:r w:rsidRPr="005E09BD">
        <w:rPr>
          <w:rFonts w:ascii="Rubrik Regular" w:eastAsia="Calibri" w:hAnsi="Rubrik Regular" w:cstheme="minorHAnsi"/>
          <w:iCs/>
        </w:rPr>
        <w:t>Recommendation is to check two postcodes (home &amp; work)</w:t>
      </w:r>
      <w:r>
        <w:rPr>
          <w:rFonts w:ascii="Rubrik Regular" w:eastAsia="Calibri" w:hAnsi="Rubrik Regular" w:cstheme="minorHAnsi"/>
          <w:iCs/>
        </w:rPr>
        <w:t>.</w:t>
      </w:r>
    </w:p>
    <w:p w:rsidR="005E09BD" w:rsidRPr="005E09BD" w:rsidRDefault="005E09BD" w:rsidP="005E09BD">
      <w:pPr>
        <w:spacing w:after="0" w:line="276" w:lineRule="auto"/>
        <w:ind w:left="1080"/>
        <w:rPr>
          <w:rFonts w:ascii="Rubrik Regular" w:eastAsia="Calibri" w:hAnsi="Rubrik Regular" w:cstheme="minorHAnsi"/>
          <w:iCs/>
          <w:color w:val="FF0000"/>
        </w:rPr>
      </w:pPr>
    </w:p>
    <w:p w:rsidR="00F320E3" w:rsidRPr="005531D5" w:rsidRDefault="00F320E3" w:rsidP="005531D5">
      <w:pPr>
        <w:spacing w:after="200" w:line="276" w:lineRule="auto"/>
        <w:rPr>
          <w:rFonts w:ascii="Rubrik Regular" w:eastAsia="Calibri" w:hAnsi="Rubrik Regular" w:cstheme="minorHAnsi"/>
          <w:color w:val="FF0000"/>
        </w:rPr>
      </w:pPr>
      <w:r w:rsidRPr="005531D5">
        <w:rPr>
          <w:rFonts w:ascii="Rubrik Regular" w:eastAsia="Calibri" w:hAnsi="Rubrik Regular" w:cstheme="minorHAnsi"/>
        </w:rPr>
        <w:t xml:space="preserve">If you exceed your allowances then Out </w:t>
      </w:r>
      <w:r w:rsidR="00CA17DC" w:rsidRPr="005531D5">
        <w:rPr>
          <w:rFonts w:ascii="Rubrik Regular" w:eastAsia="Calibri" w:hAnsi="Rubrik Regular" w:cstheme="minorHAnsi"/>
        </w:rPr>
        <w:t>of</w:t>
      </w:r>
      <w:r w:rsidRPr="005531D5">
        <w:rPr>
          <w:rFonts w:ascii="Rubrik Regular" w:eastAsia="Calibri" w:hAnsi="Rubrik Regular" w:cstheme="minorHAnsi"/>
        </w:rPr>
        <w:t xml:space="preserve"> Bundle charges will apply, these will be detailed on your </w:t>
      </w:r>
      <w:r w:rsidR="00504398">
        <w:rPr>
          <w:rFonts w:ascii="Rubrik Regular" w:eastAsia="Calibri" w:hAnsi="Rubrik Regular" w:cstheme="minorHAnsi"/>
        </w:rPr>
        <w:t xml:space="preserve">Welcome </w:t>
      </w:r>
      <w:r w:rsidR="00CA17DC">
        <w:rPr>
          <w:rFonts w:ascii="Rubrik Regular" w:eastAsia="Calibri" w:hAnsi="Rubrik Regular" w:cstheme="minorHAnsi"/>
        </w:rPr>
        <w:t>Letter,</w:t>
      </w:r>
      <w:r w:rsidR="00504398">
        <w:rPr>
          <w:rFonts w:ascii="Rubrik Regular" w:eastAsia="Calibri" w:hAnsi="Rubrik Regular" w:cstheme="minorHAnsi"/>
        </w:rPr>
        <w:t xml:space="preserve"> but</w:t>
      </w:r>
      <w:r w:rsidRPr="005531D5">
        <w:rPr>
          <w:rFonts w:ascii="Rubrik Regular" w:eastAsia="Calibri" w:hAnsi="Rubrik Regular" w:cstheme="minorHAnsi"/>
        </w:rPr>
        <w:t xml:space="preserve"> I will run through the main </w:t>
      </w:r>
      <w:proofErr w:type="spellStart"/>
      <w:r w:rsidRPr="005531D5">
        <w:rPr>
          <w:rFonts w:ascii="Rubrik Regular" w:eastAsia="Calibri" w:hAnsi="Rubrik Regular" w:cstheme="minorHAnsi"/>
        </w:rPr>
        <w:t>ones</w:t>
      </w:r>
      <w:proofErr w:type="spellEnd"/>
      <w:r w:rsidRPr="005531D5">
        <w:rPr>
          <w:rFonts w:ascii="Rubrik Regular" w:eastAsia="Calibri" w:hAnsi="Rubrik Regular" w:cstheme="minorHAnsi"/>
        </w:rPr>
        <w:t xml:space="preserve"> for you now. </w:t>
      </w:r>
      <w:r w:rsidRPr="005531D5">
        <w:rPr>
          <w:rFonts w:ascii="Rubrik Regular" w:eastAsia="Calibri" w:hAnsi="Rubrik Regular" w:cstheme="minorHAnsi"/>
          <w:color w:val="FF0000"/>
        </w:rPr>
        <w:t xml:space="preserve">*You must include </w:t>
      </w:r>
      <w:r w:rsidR="009C1A29" w:rsidRPr="005531D5">
        <w:rPr>
          <w:rFonts w:ascii="Rubrik Regular" w:eastAsia="Calibri" w:hAnsi="Rubrik Regular" w:cstheme="minorHAnsi"/>
          <w:color w:val="FF0000"/>
        </w:rPr>
        <w:t xml:space="preserve">calls to mobile, landlines, SMS, data, voicemail </w:t>
      </w:r>
      <w:r w:rsidR="00504398">
        <w:rPr>
          <w:rFonts w:ascii="Rubrik Regular" w:eastAsia="Calibri" w:hAnsi="Rubrik Regular" w:cstheme="minorHAnsi"/>
          <w:color w:val="FF0000"/>
        </w:rPr>
        <w:t xml:space="preserve">(unless unlimited) </w:t>
      </w:r>
      <w:r w:rsidR="009C1A29" w:rsidRPr="005531D5">
        <w:rPr>
          <w:rFonts w:ascii="Rubrik Regular" w:eastAsia="Calibri" w:hAnsi="Rubrik Regular" w:cstheme="minorHAnsi"/>
          <w:color w:val="FF0000"/>
        </w:rPr>
        <w:t xml:space="preserve">and </w:t>
      </w:r>
      <w:r w:rsidR="00504398">
        <w:rPr>
          <w:rFonts w:ascii="Rubrik Regular" w:eastAsia="Calibri" w:hAnsi="Rubrik Regular" w:cstheme="minorHAnsi"/>
          <w:color w:val="FF0000"/>
        </w:rPr>
        <w:t>Access Charge numbers</w:t>
      </w:r>
      <w:r w:rsidR="009C1A29" w:rsidRPr="005531D5">
        <w:rPr>
          <w:rFonts w:ascii="Rubrik Regular" w:eastAsia="Calibri" w:hAnsi="Rubrik Regular" w:cstheme="minorHAnsi"/>
          <w:color w:val="FF0000"/>
        </w:rPr>
        <w:t xml:space="preserve"> beginning 09, 118, 084 &amp; 087. (You should also include maximum charges to calls to numbers beginning 070). </w:t>
      </w:r>
    </w:p>
    <w:p w:rsidR="002B354A" w:rsidRPr="002B354A" w:rsidRDefault="00F55B1E" w:rsidP="002B354A">
      <w:pPr>
        <w:spacing w:after="200" w:line="276" w:lineRule="auto"/>
        <w:rPr>
          <w:rFonts w:ascii="Rubrik Regular" w:eastAsia="Calibri" w:hAnsi="Rubrik Regular" w:cstheme="minorHAnsi"/>
        </w:rPr>
      </w:pPr>
      <w:r>
        <w:rPr>
          <w:rFonts w:ascii="Rubrik Regular" w:eastAsia="Calibri" w:hAnsi="Rubrik Regular" w:cstheme="minorHAnsi"/>
        </w:rPr>
        <w:t>Using</w:t>
      </w:r>
      <w:r w:rsidR="002B354A" w:rsidRPr="002B354A">
        <w:rPr>
          <w:rFonts w:ascii="Rubrik Regular" w:eastAsia="Calibri" w:hAnsi="Rubrik Regular" w:cstheme="minorHAnsi"/>
        </w:rPr>
        <w:t xml:space="preserve"> your minutes, texts and data in the EU/EEA is no longer included in your plan allowance. From January 2022 you’ll be charged £2 per day to use your allowance in the EU/EEA unless you have an add-on or Smart Benefit which includes roaming.</w:t>
      </w:r>
      <w:r w:rsidR="00814858">
        <w:rPr>
          <w:rFonts w:ascii="Rubrik Regular" w:eastAsia="Calibri" w:hAnsi="Rubrik Regular" w:cstheme="minorHAnsi"/>
        </w:rPr>
        <w:t xml:space="preserve"> </w:t>
      </w:r>
    </w:p>
    <w:p w:rsidR="00661193" w:rsidRDefault="00661193" w:rsidP="00682A7A">
      <w:pPr>
        <w:spacing w:after="200" w:line="276" w:lineRule="auto"/>
        <w:rPr>
          <w:rFonts w:ascii="Rubrik Regular" w:eastAsia="Calibri" w:hAnsi="Rubrik Regular" w:cstheme="minorHAnsi"/>
        </w:rPr>
      </w:pPr>
      <w:r w:rsidRPr="0059296D">
        <w:rPr>
          <w:rFonts w:ascii="Rubrik Regular" w:eastAsia="Calibri" w:hAnsi="Rubrik Regular" w:cstheme="minorHAnsi"/>
        </w:rPr>
        <w:t>Do you have a PAC/ STAC code that you would like to provide to transfer/ cancel your existing mobile number from your current provider?</w:t>
      </w:r>
    </w:p>
    <w:p w:rsidR="00A41BD6" w:rsidRPr="005531D5" w:rsidRDefault="00A41BD6" w:rsidP="005531D5">
      <w:pPr>
        <w:spacing w:after="200" w:line="276" w:lineRule="auto"/>
        <w:rPr>
          <w:rFonts w:ascii="Rubrik Regular" w:eastAsia="Calibri" w:hAnsi="Rubrik Regular" w:cstheme="minorHAnsi"/>
          <w:color w:val="FF0000"/>
          <w:u w:val="single"/>
        </w:rPr>
      </w:pPr>
      <w:r w:rsidRPr="005531D5">
        <w:rPr>
          <w:rFonts w:ascii="Rubrik Regular" w:eastAsia="Calibri" w:hAnsi="Rubrik Regular" w:cstheme="minorHAnsi"/>
          <w:color w:val="FF0000"/>
          <w:u w:val="single"/>
        </w:rPr>
        <w:t>Sales Incentives</w:t>
      </w:r>
    </w:p>
    <w:p w:rsidR="001056A5" w:rsidRPr="005531D5" w:rsidRDefault="001056A5" w:rsidP="005531D5">
      <w:pPr>
        <w:spacing w:after="200" w:line="276" w:lineRule="auto"/>
        <w:rPr>
          <w:rFonts w:ascii="Rubrik Regular" w:eastAsia="Calibri" w:hAnsi="Rubrik Regular" w:cstheme="minorHAnsi"/>
          <w:color w:val="FF0000"/>
          <w:u w:val="single"/>
        </w:rPr>
      </w:pPr>
      <w:r w:rsidRPr="005531D5">
        <w:rPr>
          <w:rFonts w:ascii="Rubrik Regular" w:eastAsia="Calibri" w:hAnsi="Rubrik Regular" w:cstheme="minorHAnsi"/>
          <w:color w:val="FF0000"/>
        </w:rPr>
        <w:t xml:space="preserve">Any Sales Incentives (cashback, buyout, Early Upgrade Fee refund and accessories) must be fully explained to the customer including the exact amount and how to redeem. It must be made clear that the incentive is offered by the Partner and not the Network and that separate terms and conditions apply for the Sales Incentive. Sales Incentives must be easy to redeem and not carry any unduly restrictive terms.  </w:t>
      </w:r>
    </w:p>
    <w:p w:rsidR="00A41BD6"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Does that sound Ok? Do you want to go ahead with this?</w:t>
      </w:r>
    </w:p>
    <w:p w:rsidR="008146DC" w:rsidRPr="005531D5" w:rsidRDefault="008146DC" w:rsidP="008146DC">
      <w:pPr>
        <w:spacing w:after="200" w:line="276" w:lineRule="auto"/>
        <w:rPr>
          <w:rFonts w:ascii="Rubrik Regular" w:eastAsia="Calibri" w:hAnsi="Rubrik Regular" w:cstheme="minorHAnsi"/>
        </w:rPr>
      </w:pPr>
      <w:r w:rsidRPr="005531D5">
        <w:rPr>
          <w:rFonts w:ascii="Rubrik Regular" w:eastAsia="Calibri" w:hAnsi="Rubrik Regular" w:cstheme="minorHAnsi"/>
        </w:rPr>
        <w:t xml:space="preserve">One of my colleagues will call you within XXX to confirm this offer, process the connection and arrange delivery. </w:t>
      </w:r>
    </w:p>
    <w:p w:rsidR="00DC2F81" w:rsidRPr="009704B6" w:rsidRDefault="009704B6" w:rsidP="005531D5">
      <w:pPr>
        <w:spacing w:after="200" w:line="276" w:lineRule="auto"/>
        <w:rPr>
          <w:rFonts w:ascii="Rubrik Regular" w:eastAsia="Calibri" w:hAnsi="Rubrik Regular" w:cstheme="minorHAnsi"/>
          <w:color w:val="FF0000"/>
        </w:rPr>
      </w:pPr>
      <w:r>
        <w:rPr>
          <w:rFonts w:ascii="Rubrik Regular" w:eastAsia="Calibri" w:hAnsi="Rubrik Regular" w:cstheme="minorHAnsi"/>
          <w:color w:val="FF0000"/>
        </w:rPr>
        <w:t>(If in scope of EECC</w:t>
      </w:r>
      <w:r w:rsidR="00E358DC">
        <w:rPr>
          <w:rFonts w:ascii="Rubrik Regular" w:eastAsia="Calibri" w:hAnsi="Rubrik Regular" w:cstheme="minorHAnsi"/>
          <w:color w:val="FF0000"/>
        </w:rPr>
        <w:t>- see below for details) We will shortly send you</w:t>
      </w:r>
      <w:r w:rsidR="00FA33AB">
        <w:rPr>
          <w:rFonts w:ascii="Rubrik Regular" w:eastAsia="Calibri" w:hAnsi="Rubrik Regular" w:cstheme="minorHAnsi"/>
          <w:color w:val="FF0000"/>
        </w:rPr>
        <w:t xml:space="preserve"> a</w:t>
      </w:r>
      <w:r w:rsidR="00E358DC">
        <w:rPr>
          <w:rFonts w:ascii="Rubrik Regular" w:eastAsia="Calibri" w:hAnsi="Rubrik Regular" w:cstheme="minorHAnsi"/>
          <w:color w:val="FF0000"/>
        </w:rPr>
        <w:t xml:space="preserve"> </w:t>
      </w:r>
      <w:r w:rsidR="001327AE">
        <w:rPr>
          <w:rFonts w:ascii="Rubrik Regular" w:eastAsia="Calibri" w:hAnsi="Rubrik Regular" w:cstheme="minorHAnsi"/>
          <w:color w:val="FF0000"/>
        </w:rPr>
        <w:t>pre-contract summary outlining</w:t>
      </w:r>
      <w:r w:rsidR="00E358DC">
        <w:rPr>
          <w:rFonts w:ascii="Rubrik Regular" w:eastAsia="Calibri" w:hAnsi="Rubrik Regular" w:cstheme="minorHAnsi"/>
          <w:color w:val="FF0000"/>
        </w:rPr>
        <w:t xml:space="preserve"> all the details we have discussed and some additional information </w:t>
      </w:r>
      <w:r w:rsidR="00D731F7">
        <w:rPr>
          <w:rFonts w:ascii="Rubrik Regular" w:eastAsia="Calibri" w:hAnsi="Rubrik Regular" w:cstheme="minorHAnsi"/>
          <w:color w:val="FF0000"/>
        </w:rPr>
        <w:t>to ensure you have all the important information before you commit</w:t>
      </w:r>
      <w:r w:rsidR="00FA33AB">
        <w:rPr>
          <w:rFonts w:ascii="Rubrik Regular" w:eastAsia="Calibri" w:hAnsi="Rubrik Regular" w:cstheme="minorHAnsi"/>
          <w:color w:val="FF0000"/>
        </w:rPr>
        <w:t xml:space="preserve"> to the contract. You can either sign this document </w:t>
      </w:r>
      <w:r w:rsidR="008146DC">
        <w:rPr>
          <w:rFonts w:ascii="Rubrik Regular" w:eastAsia="Calibri" w:hAnsi="Rubrik Regular" w:cstheme="minorHAnsi"/>
          <w:color w:val="FF0000"/>
        </w:rPr>
        <w:t xml:space="preserve">electronically or we will </w:t>
      </w:r>
      <w:r w:rsidR="009B3D75">
        <w:rPr>
          <w:rFonts w:ascii="Rubrik Regular" w:eastAsia="Calibri" w:hAnsi="Rubrik Regular" w:cstheme="minorHAnsi"/>
          <w:color w:val="FF0000"/>
        </w:rPr>
        <w:t xml:space="preserve">ask you on the next call to confirm you have read and understood all the details and are happy to proceed. </w:t>
      </w:r>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Thank You, Goodbye</w:t>
      </w:r>
    </w:p>
    <w:p w:rsidR="00D42CC3" w:rsidRPr="008E2B81" w:rsidRDefault="00A41BD6" w:rsidP="008E2B81">
      <w:pPr>
        <w:spacing w:after="200" w:line="276" w:lineRule="auto"/>
        <w:rPr>
          <w:rFonts w:ascii="Rubrik Regular" w:eastAsia="Calibri" w:hAnsi="Rubrik Regular" w:cstheme="minorHAnsi"/>
          <w:b/>
          <w:color w:val="FF0000"/>
        </w:rPr>
      </w:pPr>
      <w:r w:rsidRPr="005531D5">
        <w:rPr>
          <w:rFonts w:ascii="Rubrik Regular" w:eastAsia="Calibri" w:hAnsi="Rubrik Regular" w:cstheme="minorHAnsi"/>
          <w:b/>
          <w:color w:val="FF0000"/>
        </w:rPr>
        <w:t xml:space="preserve">**The above Script is to be used as a guide only. It includes </w:t>
      </w:r>
      <w:r w:rsidR="00CA17DC" w:rsidRPr="005531D5">
        <w:rPr>
          <w:rFonts w:ascii="Rubrik Regular" w:eastAsia="Calibri" w:hAnsi="Rubrik Regular" w:cstheme="minorHAnsi"/>
          <w:b/>
          <w:color w:val="FF0000"/>
        </w:rPr>
        <w:t>all</w:t>
      </w:r>
      <w:r w:rsidRPr="005531D5">
        <w:rPr>
          <w:rFonts w:ascii="Rubrik Regular" w:eastAsia="Calibri" w:hAnsi="Rubrik Regular" w:cstheme="minorHAnsi"/>
          <w:b/>
          <w:color w:val="FF0000"/>
        </w:rPr>
        <w:t xml:space="preserve"> the information that must be explained to a customer as part of </w:t>
      </w:r>
      <w:r w:rsidR="00EF2ABA">
        <w:rPr>
          <w:rFonts w:ascii="Rubrik Regular" w:eastAsia="Calibri" w:hAnsi="Rubrik Regular" w:cstheme="minorHAnsi"/>
          <w:b/>
          <w:color w:val="FF0000"/>
        </w:rPr>
        <w:t>GC C8</w:t>
      </w:r>
      <w:r w:rsidRPr="005531D5">
        <w:rPr>
          <w:rFonts w:ascii="Rubrik Regular" w:eastAsia="Calibri" w:hAnsi="Rubrik Regular" w:cstheme="minorHAnsi"/>
          <w:b/>
          <w:color w:val="FF0000"/>
        </w:rPr>
        <w:t xml:space="preserve"> regulations. Please refer to the B2B/Consumer Compliance guidelines for full details. </w:t>
      </w:r>
    </w:p>
    <w:p w:rsidR="00DC2F81" w:rsidRDefault="00DC2F81">
      <w:pPr>
        <w:spacing w:after="200" w:line="280" w:lineRule="exact"/>
        <w:rPr>
          <w:rFonts w:ascii="Rubrik Regular" w:eastAsiaTheme="majorEastAsia" w:hAnsi="Rubrik Regular" w:cstheme="majorBidi"/>
          <w:b/>
          <w:bCs/>
          <w:color w:val="009C9C"/>
          <w:sz w:val="34"/>
          <w:szCs w:val="34"/>
        </w:rPr>
      </w:pPr>
      <w:r>
        <w:br w:type="page"/>
      </w:r>
    </w:p>
    <w:p w:rsidR="00A173F6" w:rsidRDefault="00A173F6" w:rsidP="00796B42">
      <w:pPr>
        <w:pStyle w:val="EE-Heading1"/>
      </w:pPr>
    </w:p>
    <w:p w:rsidR="00796B42" w:rsidRPr="00B55969" w:rsidRDefault="00796B42" w:rsidP="00796B42">
      <w:pPr>
        <w:pStyle w:val="EE-Heading1"/>
      </w:pPr>
      <w:bookmarkStart w:id="8" w:name="_Toc110859068"/>
      <w:r w:rsidRPr="00B55969">
        <w:t>Verification Call Checklist</w:t>
      </w:r>
      <w:bookmarkEnd w:id="8"/>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Verification call should be completed by a different person to the one who completed the sales call (wherever possible).</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a clear detail of the Stockist who is calling at the start of the call (terminology such as Partner or Specialist are not to be used).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confirm that you are speaking to the Account Holder.</w:t>
      </w:r>
      <w:r w:rsidR="00A2200C" w:rsidRPr="005531D5">
        <w:rPr>
          <w:rFonts w:ascii="Rubrik Regular" w:eastAsia="Calibri" w:hAnsi="Rubrik Regular" w:cstheme="minorHAnsi"/>
        </w:rPr>
        <w:t xml:space="preserve"> (For sales processed using the ‘Call Validation’ proofing method customers must also be asked to confirm their full name, full address and date of birth. Customers must not be prompted with this information).</w:t>
      </w:r>
      <w:r w:rsidR="008E2A05" w:rsidRPr="005531D5">
        <w:rPr>
          <w:rFonts w:ascii="Rubrik Regular" w:eastAsia="Calibri" w:hAnsi="Rubrik Regular" w:cstheme="minorHAnsi"/>
        </w:rPr>
        <w:t xml:space="preserve"> Call Validation can only be completed by dialling the mobile number to be Upgraded/ Migrated.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462358" w:rsidRDefault="00A41BD6" w:rsidP="00462358">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Stockist must take reasonable steps to ensure the customer is aware that calls are recorded. This can be on the Inbound IVR, on Outbound calls or in documented Terms and Conditions.</w:t>
      </w:r>
    </w:p>
    <w:p w:rsidR="00462358" w:rsidRPr="00F45589" w:rsidRDefault="00462358" w:rsidP="00462358">
      <w:pPr>
        <w:spacing w:after="200" w:line="276" w:lineRule="auto"/>
        <w:contextualSpacing/>
        <w:rPr>
          <w:rFonts w:ascii="Rubrik Regular" w:eastAsia="Calibri" w:hAnsi="Rubrik Regular" w:cstheme="minorHAnsi"/>
          <w:u w:val="single"/>
        </w:rPr>
      </w:pPr>
    </w:p>
    <w:p w:rsidR="009110A7" w:rsidRPr="00F45589" w:rsidRDefault="009110A7" w:rsidP="005531D5">
      <w:pPr>
        <w:numPr>
          <w:ilvl w:val="0"/>
          <w:numId w:val="39"/>
        </w:numPr>
        <w:spacing w:after="200" w:line="276" w:lineRule="auto"/>
        <w:contextualSpacing/>
        <w:rPr>
          <w:rFonts w:ascii="Rubrik Regular" w:eastAsia="Calibri" w:hAnsi="Rubrik Regular" w:cstheme="minorHAnsi"/>
        </w:rPr>
      </w:pPr>
      <w:r w:rsidRPr="00F45589">
        <w:rPr>
          <w:rFonts w:ascii="Rubrik Regular" w:eastAsia="Calibri" w:hAnsi="Rubrik Regular" w:cstheme="minorHAnsi"/>
        </w:rPr>
        <w:t xml:space="preserve">If </w:t>
      </w:r>
      <w:r w:rsidR="00E932EC" w:rsidRPr="00F45589">
        <w:rPr>
          <w:rFonts w:ascii="Rubrik Regular" w:eastAsia="Calibri" w:hAnsi="Rubrik Regular" w:cstheme="minorHAnsi"/>
        </w:rPr>
        <w:t>the customer has been issued an EECC pre-contract confirm that they have had adequate time to read the document and that they are comfortable to proceed.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DC2F81" w:rsidRDefault="002A56D3" w:rsidP="00DC2F81">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the monthly fee and what's included in the plan in terms of calls, texts, voicemail (if included) and data. Details of additional products and/or services (such as Broadband, Value Added Services), discounts or promotions should be made clear. An explanation of any fair usage policies or capped limits relating to the plan must also be given.</w:t>
      </w:r>
    </w:p>
    <w:p w:rsidR="00DC2F81" w:rsidRPr="00DC2F81" w:rsidRDefault="00DC2F81" w:rsidP="00DC2F81">
      <w:pPr>
        <w:spacing w:after="200" w:line="276" w:lineRule="auto"/>
        <w:contextualSpacing/>
        <w:rPr>
          <w:rFonts w:ascii="Rubrik Regular" w:eastAsia="Calibri" w:hAnsi="Rubrik Regular" w:cstheme="minorHAnsi"/>
          <w:u w:val="single"/>
        </w:rPr>
      </w:pPr>
    </w:p>
    <w:p w:rsidR="00DC2F81" w:rsidRPr="008870D6" w:rsidRDefault="00DC2F81" w:rsidP="00DC2F81">
      <w:pPr>
        <w:numPr>
          <w:ilvl w:val="0"/>
          <w:numId w:val="39"/>
        </w:numPr>
        <w:spacing w:after="200" w:line="276" w:lineRule="auto"/>
        <w:contextualSpacing/>
        <w:rPr>
          <w:rFonts w:ascii="Rubrik Regular" w:eastAsia="Calibri" w:hAnsi="Rubrik Regular" w:cstheme="minorHAnsi"/>
          <w:u w:val="single"/>
        </w:rPr>
      </w:pPr>
      <w:r w:rsidRPr="008870D6">
        <w:rPr>
          <w:rFonts w:ascii="Rubrik Regular" w:eastAsia="Calibri" w:hAnsi="Rubrik Regular" w:cstheme="minorHAnsi"/>
        </w:rPr>
        <w:t xml:space="preserve">Verification Scripts must confirm the customer’s chosen </w:t>
      </w:r>
      <w:r w:rsidR="00562264">
        <w:rPr>
          <w:rFonts w:ascii="Rubrik Regular" w:eastAsia="Calibri" w:hAnsi="Rubrik Regular" w:cstheme="minorHAnsi"/>
        </w:rPr>
        <w:t>Spend Cap</w:t>
      </w:r>
      <w:r w:rsidRPr="008870D6">
        <w:rPr>
          <w:rFonts w:ascii="Rubrik Regular" w:eastAsia="Calibri" w:hAnsi="Rubrik Regular" w:cstheme="minorHAnsi"/>
        </w:rPr>
        <w:t xml:space="preserve"> and how this works.</w:t>
      </w:r>
    </w:p>
    <w:p w:rsidR="00721154" w:rsidRPr="005531D5" w:rsidRDefault="00721154" w:rsidP="005531D5">
      <w:pPr>
        <w:spacing w:after="200" w:line="276" w:lineRule="auto"/>
        <w:contextualSpacing/>
        <w:rPr>
          <w:rFonts w:ascii="Rubrik Regular" w:eastAsia="Calibri" w:hAnsi="Rubrik Regular" w:cstheme="minorHAnsi"/>
          <w:u w:val="single"/>
        </w:rPr>
      </w:pPr>
    </w:p>
    <w:p w:rsidR="00721154" w:rsidRPr="005531D5" w:rsidRDefault="00721154"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The handset specification should be confirmed. It must be stated that the handset is provided by the Stockist and not the Network and highlight any terms that may apply. </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the</w:t>
      </w:r>
      <w:r w:rsidR="001207B8" w:rsidRPr="005531D5">
        <w:rPr>
          <w:rFonts w:ascii="Rubrik Regular" w:eastAsia="Calibri" w:hAnsi="Rubrik Regular" w:cstheme="minorHAnsi"/>
        </w:rPr>
        <w:t xml:space="preserve"> contract length and start date, including any rollover months if applicable.</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B3753C" w:rsidRDefault="006532B3" w:rsidP="00B3753C">
      <w:pPr>
        <w:numPr>
          <w:ilvl w:val="0"/>
          <w:numId w:val="39"/>
        </w:numPr>
        <w:spacing w:after="200" w:line="276" w:lineRule="auto"/>
        <w:contextualSpacing/>
        <w:rPr>
          <w:rFonts w:ascii="Rubrik Regular" w:eastAsia="Calibri" w:hAnsi="Rubrik Regular" w:cstheme="minorHAnsi"/>
        </w:rPr>
      </w:pPr>
      <w:r w:rsidRPr="00B3753C">
        <w:rPr>
          <w:rFonts w:ascii="Rubrik Regular" w:eastAsia="Calibri" w:hAnsi="Rubrik Regular" w:cstheme="minorHAnsi"/>
        </w:rPr>
        <w:t xml:space="preserve">Verification Scripts must detail key Out </w:t>
      </w:r>
      <w:r w:rsidR="00CA17DC" w:rsidRPr="00B3753C">
        <w:rPr>
          <w:rFonts w:ascii="Rubrik Regular" w:eastAsia="Calibri" w:hAnsi="Rubrik Regular" w:cstheme="minorHAnsi"/>
        </w:rPr>
        <w:t>of</w:t>
      </w:r>
      <w:r w:rsidRPr="00B3753C">
        <w:rPr>
          <w:rFonts w:ascii="Rubrik Regular" w:eastAsia="Calibri" w:hAnsi="Rubrik Regular" w:cstheme="minorHAnsi"/>
        </w:rPr>
        <w:t xml:space="preserve"> Bundle charges; you must include </w:t>
      </w:r>
      <w:r w:rsidR="00866015" w:rsidRPr="00B3753C">
        <w:rPr>
          <w:rFonts w:ascii="Rubrik Regular" w:eastAsia="Calibri" w:hAnsi="Rubrik Regular" w:cstheme="minorHAnsi"/>
        </w:rPr>
        <w:t>calls to mobile networks and landlines, as well as charges for SMS messages, data, voicemail</w:t>
      </w:r>
      <w:r w:rsidR="00282812" w:rsidRPr="00B3753C">
        <w:rPr>
          <w:rFonts w:ascii="Rubrik Regular" w:eastAsia="Calibri" w:hAnsi="Rubrik Regular" w:cstheme="minorHAnsi"/>
        </w:rPr>
        <w:t xml:space="preserve"> (unless unlimited) &amp;</w:t>
      </w:r>
      <w:r w:rsidR="00866015" w:rsidRPr="00B3753C">
        <w:rPr>
          <w:rFonts w:ascii="Rubrik Regular" w:eastAsia="Calibri" w:hAnsi="Rubrik Regular" w:cstheme="minorHAnsi"/>
        </w:rPr>
        <w:t xml:space="preserve"> </w:t>
      </w:r>
      <w:r w:rsidR="00282812" w:rsidRPr="00B3753C">
        <w:rPr>
          <w:rFonts w:ascii="Rubrik Regular" w:eastAsia="Calibri" w:hAnsi="Rubrik Regular" w:cstheme="minorHAnsi"/>
        </w:rPr>
        <w:t>Access Charge numbers</w:t>
      </w:r>
      <w:r w:rsidR="00866015" w:rsidRPr="00B3753C">
        <w:rPr>
          <w:rFonts w:ascii="Rubrik Regular" w:eastAsia="Calibri" w:hAnsi="Rubrik Regular" w:cstheme="minorHAnsi"/>
        </w:rPr>
        <w:t xml:space="preserve"> beginning 09, 118, 084 &amp; 087. (You should also include maximum charges to calls to numbers beginning 070). </w:t>
      </w:r>
      <w:r w:rsidR="005D4083" w:rsidRPr="00B3753C">
        <w:rPr>
          <w:rFonts w:ascii="Rubrik Regular" w:eastAsia="Calibri" w:hAnsi="Rubrik Regular" w:cstheme="minorHAnsi"/>
        </w:rPr>
        <w:t>It must be made clear that additional charges will apply for calls, texts and data whilst roaming outside of the EU</w:t>
      </w:r>
      <w:r w:rsidR="00AC78E2" w:rsidRPr="00B3753C">
        <w:rPr>
          <w:rFonts w:ascii="Rubrik Regular" w:eastAsia="Calibri" w:hAnsi="Rubrik Regular" w:cstheme="minorHAnsi"/>
        </w:rPr>
        <w:t>/EEA</w:t>
      </w:r>
      <w:r w:rsidR="00DF1E50" w:rsidRPr="00B3753C">
        <w:rPr>
          <w:rFonts w:ascii="Rubrik Regular" w:eastAsia="Calibri" w:hAnsi="Rubrik Regular" w:cstheme="minorHAnsi"/>
        </w:rPr>
        <w:t xml:space="preserve">, </w:t>
      </w:r>
      <w:r w:rsidR="00B3753C">
        <w:rPr>
          <w:rFonts w:ascii="Rubrik Regular" w:eastAsia="Calibri" w:hAnsi="Rubrik Regular" w:cstheme="minorHAnsi"/>
        </w:rPr>
        <w:t>and that a £2 per day EU Roaming charge will be applicable if the customer wishes to use their allowance whist roaming in the EU/EEA but does not have an add-on or Smart Benefit which includes EU roaming.</w:t>
      </w:r>
    </w:p>
    <w:p w:rsidR="00B3753C" w:rsidRPr="00806745" w:rsidRDefault="00B3753C" w:rsidP="00B3753C">
      <w:pPr>
        <w:spacing w:after="200" w:line="276" w:lineRule="auto"/>
        <w:contextualSpacing/>
        <w:rPr>
          <w:rFonts w:ascii="Rubrik Regular" w:eastAsia="Calibri" w:hAnsi="Rubrik Regular" w:cstheme="minorHAnsi"/>
        </w:rPr>
      </w:pPr>
    </w:p>
    <w:p w:rsidR="006532B3" w:rsidRDefault="00866015" w:rsidP="00941ADC">
      <w:pPr>
        <w:numPr>
          <w:ilvl w:val="0"/>
          <w:numId w:val="39"/>
        </w:numPr>
        <w:spacing w:after="200" w:line="276" w:lineRule="auto"/>
        <w:contextualSpacing/>
        <w:rPr>
          <w:rFonts w:ascii="Rubrik Regular" w:eastAsia="Calibri" w:hAnsi="Rubrik Regular" w:cstheme="minorHAnsi"/>
        </w:rPr>
      </w:pPr>
      <w:r w:rsidRPr="00B3753C">
        <w:rPr>
          <w:rFonts w:ascii="Rubrik Regular" w:eastAsia="Calibri" w:hAnsi="Rubrik Regular" w:cstheme="minorHAnsi"/>
        </w:rPr>
        <w:t>It must be explained how Access Charges work for number ranges 118, 084, 087 &amp; 09. There will be now two charges on the customer’s EE bill – an Access Charge (AC) - charged by EE, as pence per minute and a Service Charge (SC) - charged by the organisation the customer is calling, who is also responsible for communicating how much this is.</w:t>
      </w:r>
    </w:p>
    <w:p w:rsidR="00B3753C" w:rsidRPr="00B3753C" w:rsidRDefault="00B3753C" w:rsidP="00B3753C">
      <w:pPr>
        <w:spacing w:after="200" w:line="276" w:lineRule="auto"/>
        <w:contextualSpacing/>
        <w:rPr>
          <w:rFonts w:ascii="Rubrik Regular" w:eastAsia="Calibri" w:hAnsi="Rubrik Regular" w:cstheme="minorHAnsi"/>
        </w:rPr>
      </w:pPr>
    </w:p>
    <w:p w:rsidR="00597B6C" w:rsidRPr="00074A78" w:rsidRDefault="00597B6C" w:rsidP="00597B6C">
      <w:pPr>
        <w:numPr>
          <w:ilvl w:val="0"/>
          <w:numId w:val="39"/>
        </w:numPr>
        <w:spacing w:after="200" w:line="276" w:lineRule="auto"/>
        <w:contextualSpacing/>
        <w:rPr>
          <w:rFonts w:ascii="Rubrik Regular" w:eastAsia="Calibri" w:hAnsi="Rubrik Regular" w:cstheme="minorHAnsi"/>
        </w:rPr>
      </w:pPr>
      <w:r w:rsidRPr="00172451">
        <w:rPr>
          <w:rFonts w:ascii="Rubrik Regular" w:eastAsia="Calibri" w:hAnsi="Rubrik Regular" w:cstheme="minorHAnsi"/>
        </w:rPr>
        <w:t>Verification Scripts must state that additional charges will apply if the customer choose</w:t>
      </w:r>
      <w:r>
        <w:rPr>
          <w:rFonts w:ascii="Rubrik Regular" w:eastAsia="Calibri" w:hAnsi="Rubrik Regular" w:cstheme="minorHAnsi"/>
        </w:rPr>
        <w:t>s</w:t>
      </w:r>
      <w:r w:rsidRPr="00172451">
        <w:rPr>
          <w:rFonts w:ascii="Rubrik Regular" w:eastAsia="Calibri" w:hAnsi="Rubrik Regular" w:cstheme="minorHAnsi"/>
        </w:rPr>
        <w:t xml:space="preserve"> to receive paper bills.</w:t>
      </w:r>
      <w:r w:rsidRPr="00172451">
        <w:rPr>
          <w:rFonts w:ascii="Rubrik Regular" w:hAnsi="Rubrik Regular"/>
        </w:rPr>
        <w:t xml:space="preserve"> </w:t>
      </w:r>
      <w:r w:rsidRPr="00074A78">
        <w:rPr>
          <w:rFonts w:ascii="Rubrik Regular" w:eastAsia="Calibri" w:hAnsi="Rubrik Regular" w:cstheme="minorHAnsi"/>
        </w:rPr>
        <w:t>When completing connections for existing customers, advise the customer that their previous billing option will remain in place</w:t>
      </w:r>
      <w:r>
        <w:rPr>
          <w:rFonts w:ascii="Rubrik Regular" w:eastAsia="Calibri" w:hAnsi="Rubrik Regular" w:cstheme="minorHAnsi"/>
        </w:rPr>
        <w:t>.</w:t>
      </w:r>
    </w:p>
    <w:p w:rsidR="00A41BD6" w:rsidRPr="005531D5" w:rsidRDefault="00A41BD6" w:rsidP="005531D5">
      <w:pPr>
        <w:spacing w:after="200" w:line="276" w:lineRule="auto"/>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an explanation of any P</w:t>
      </w:r>
      <w:r w:rsidR="0045637D" w:rsidRPr="005531D5">
        <w:rPr>
          <w:rFonts w:ascii="Rubrik Regular" w:eastAsia="Calibri" w:hAnsi="Rubrik Regular" w:cstheme="minorHAnsi"/>
        </w:rPr>
        <w:t xml:space="preserve">ro-rata, changes to billing, </w:t>
      </w:r>
      <w:r w:rsidRPr="005531D5">
        <w:rPr>
          <w:rFonts w:ascii="Rubrik Regular" w:eastAsia="Calibri" w:hAnsi="Rubrik Regular" w:cstheme="minorHAnsi"/>
        </w:rPr>
        <w:t>when tariff changes take effect</w:t>
      </w:r>
      <w:r w:rsidR="0045637D" w:rsidRPr="005531D5">
        <w:rPr>
          <w:rFonts w:ascii="Rubrik Regular" w:eastAsia="Calibri" w:hAnsi="Rubrik Regular" w:cstheme="minorHAnsi"/>
        </w:rPr>
        <w:t xml:space="preserve"> and the Sim activation process for Migrations to EE</w:t>
      </w:r>
      <w:r w:rsidRPr="005531D5">
        <w:rPr>
          <w:rFonts w:ascii="Rubrik Regular" w:eastAsia="Calibri" w:hAnsi="Rubrik Regular" w:cstheme="minorHAnsi"/>
        </w:rPr>
        <w:t>.</w:t>
      </w:r>
    </w:p>
    <w:p w:rsidR="00430E73" w:rsidRPr="005531D5" w:rsidRDefault="00430E73" w:rsidP="005531D5">
      <w:pPr>
        <w:spacing w:after="200" w:line="276" w:lineRule="auto"/>
        <w:contextualSpacing/>
        <w:rPr>
          <w:rFonts w:ascii="Rubrik Regular" w:eastAsia="Calibri" w:hAnsi="Rubrik Regular" w:cstheme="minorHAnsi"/>
          <w:u w:val="single"/>
        </w:rPr>
      </w:pPr>
    </w:p>
    <w:p w:rsidR="00430E73" w:rsidRPr="005531D5" w:rsidRDefault="00430E73" w:rsidP="005531D5">
      <w:pPr>
        <w:numPr>
          <w:ilvl w:val="0"/>
          <w:numId w:val="39"/>
        </w:numPr>
        <w:spacing w:after="200" w:line="276" w:lineRule="auto"/>
        <w:contextualSpacing/>
        <w:rPr>
          <w:rFonts w:ascii="Rubrik Regular" w:eastAsia="Calibri" w:hAnsi="Rubrik Regular" w:cstheme="minorHAnsi"/>
        </w:rPr>
      </w:pPr>
      <w:r w:rsidRPr="005531D5">
        <w:rPr>
          <w:rFonts w:ascii="Rubrik Regular" w:eastAsia="Calibri" w:hAnsi="Rubrik Regular" w:cstheme="minorHAnsi"/>
        </w:rPr>
        <w:t xml:space="preserve">Verification Scripts must inform customers who are migrating from Orange or T-Mobile to EE, that they will be unable to </w:t>
      </w:r>
      <w:r w:rsidR="00CA17DC" w:rsidRPr="005531D5">
        <w:rPr>
          <w:rFonts w:ascii="Rubrik Regular" w:eastAsia="Calibri" w:hAnsi="Rubrik Regular" w:cstheme="minorHAnsi"/>
        </w:rPr>
        <w:t>revert</w:t>
      </w:r>
      <w:r w:rsidRPr="005531D5">
        <w:rPr>
          <w:rFonts w:ascii="Rubrik Regular" w:eastAsia="Calibri" w:hAnsi="Rubrik Regular" w:cstheme="minorHAnsi"/>
        </w:rPr>
        <w:t xml:space="preserve"> to their previous brand. </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5E3DD2" w:rsidRPr="005531D5" w:rsidRDefault="00D86481"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Verification Scripts must include details of the </w:t>
      </w:r>
      <w:r w:rsidR="00CA17DC" w:rsidRPr="005531D5">
        <w:rPr>
          <w:rFonts w:ascii="Rubrik Regular" w:eastAsia="Calibri" w:hAnsi="Rubrik Regular" w:cstheme="minorHAnsi"/>
        </w:rPr>
        <w:t>14-day</w:t>
      </w:r>
      <w:r w:rsidRPr="005531D5">
        <w:rPr>
          <w:rFonts w:ascii="Rubrik Regular" w:eastAsia="Calibri" w:hAnsi="Rubrik Regular" w:cstheme="minorHAnsi"/>
        </w:rPr>
        <w:t xml:space="preserve"> cooling off period available to consumers under The Consumer Contracts (Information, Cancellation &amp; Additional Payments) Regulations and confirmation of delivery, next steps and what documentation will be received and when.</w:t>
      </w:r>
    </w:p>
    <w:p w:rsidR="005E3DD2" w:rsidRPr="005531D5" w:rsidRDefault="005E3DD2" w:rsidP="005531D5">
      <w:pPr>
        <w:spacing w:after="200" w:line="276" w:lineRule="auto"/>
        <w:ind w:left="720"/>
        <w:contextualSpacing/>
        <w:rPr>
          <w:rFonts w:ascii="Rubrik Regular" w:eastAsia="Calibri" w:hAnsi="Rubrik Regular" w:cstheme="minorHAnsi"/>
          <w:u w:val="single"/>
        </w:rPr>
      </w:pPr>
    </w:p>
    <w:p w:rsidR="00494E5E" w:rsidRPr="005531D5" w:rsidRDefault="005E3DD2" w:rsidP="005531D5">
      <w:pPr>
        <w:numPr>
          <w:ilvl w:val="0"/>
          <w:numId w:val="39"/>
        </w:numPr>
        <w:spacing w:after="200" w:line="276" w:lineRule="auto"/>
        <w:contextualSpacing/>
        <w:rPr>
          <w:rFonts w:ascii="Rubrik Regular" w:eastAsia="Calibri" w:hAnsi="Rubrik Regular" w:cstheme="minorHAnsi"/>
        </w:rPr>
      </w:pPr>
      <w:r w:rsidRPr="005531D5">
        <w:rPr>
          <w:rFonts w:ascii="Rubrik Regular" w:eastAsia="Calibri" w:hAnsi="Rubrik Regular" w:cstheme="minorHAnsi"/>
        </w:rPr>
        <w:t xml:space="preserve">Please remember that if a customer decides to cancel their contract during the </w:t>
      </w:r>
      <w:r w:rsidR="00CA17DC" w:rsidRPr="005531D5">
        <w:rPr>
          <w:rFonts w:ascii="Rubrik Regular" w:eastAsia="Calibri" w:hAnsi="Rubrik Regular" w:cstheme="minorHAnsi"/>
        </w:rPr>
        <w:t>14-day</w:t>
      </w:r>
      <w:r w:rsidRPr="005531D5">
        <w:rPr>
          <w:rFonts w:ascii="Rubrik Regular" w:eastAsia="Calibri" w:hAnsi="Rubrik Regular" w:cstheme="minorHAnsi"/>
        </w:rPr>
        <w:t xml:space="preserve"> cooling off period, you must ensure that you contact EE and any other third party who may be providing services to the customer (e.g. insurance). Under </w:t>
      </w:r>
      <w:r w:rsidR="00640A6C" w:rsidRPr="005531D5">
        <w:rPr>
          <w:rFonts w:ascii="Rubrik Regular" w:eastAsia="Calibri" w:hAnsi="Rubrik Regular" w:cstheme="minorHAnsi"/>
        </w:rPr>
        <w:t>the</w:t>
      </w:r>
      <w:r w:rsidRPr="005531D5">
        <w:rPr>
          <w:rFonts w:ascii="Rubrik Regular" w:eastAsia="Calibri" w:hAnsi="Rubrik Regular" w:cstheme="minorHAnsi"/>
        </w:rPr>
        <w:t xml:space="preserve"> Consumer Contracts (Information, Cancellation &amp; Additional Payments) Regulations, traders are responsible for terminating ancillary contracts. For more information, please seek independent legal advice.</w:t>
      </w:r>
    </w:p>
    <w:p w:rsidR="00A41BD6" w:rsidRPr="005531D5" w:rsidRDefault="00A41BD6" w:rsidP="00597B6C">
      <w:pPr>
        <w:spacing w:after="200" w:line="276" w:lineRule="auto"/>
        <w:contextualSpacing/>
        <w:rPr>
          <w:rFonts w:ascii="Rubrik Regular" w:eastAsia="Calibri" w:hAnsi="Rubrik Regular" w:cstheme="minorHAnsi"/>
          <w:u w:val="single"/>
        </w:rPr>
      </w:pPr>
    </w:p>
    <w:p w:rsidR="00F42825"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Information about termination charges, termination rights and procedures.</w:t>
      </w:r>
    </w:p>
    <w:p w:rsidR="00F42825" w:rsidRPr="005531D5" w:rsidRDefault="00F42825" w:rsidP="005531D5">
      <w:pPr>
        <w:spacing w:after="200" w:line="276" w:lineRule="auto"/>
        <w:ind w:left="720"/>
        <w:contextualSpacing/>
        <w:rPr>
          <w:rFonts w:ascii="Rubrik Regular" w:eastAsia="Calibri" w:hAnsi="Rubrik Regular" w:cstheme="minorHAnsi"/>
          <w:u w:val="single"/>
        </w:rPr>
      </w:pPr>
    </w:p>
    <w:p w:rsidR="00597B6C" w:rsidRPr="00AF5ABA" w:rsidRDefault="00F42825" w:rsidP="00597B6C">
      <w:pPr>
        <w:numPr>
          <w:ilvl w:val="0"/>
          <w:numId w:val="39"/>
        </w:numPr>
        <w:spacing w:after="200" w:line="276" w:lineRule="auto"/>
        <w:contextualSpacing/>
        <w:rPr>
          <w:rFonts w:ascii="Rubrik Regular" w:eastAsia="Calibri" w:hAnsi="Rubrik Regular" w:cstheme="minorHAnsi"/>
          <w:u w:val="single"/>
        </w:rPr>
      </w:pPr>
      <w:r w:rsidRPr="00AF5ABA">
        <w:rPr>
          <w:rFonts w:ascii="Rubrik Regular" w:eastAsia="Calibri" w:hAnsi="Rubrik Regular" w:cstheme="minorHAnsi"/>
        </w:rPr>
        <w:t>Verification Script</w:t>
      </w:r>
      <w:r w:rsidR="00A236C8" w:rsidRPr="00AF5ABA">
        <w:rPr>
          <w:rFonts w:ascii="Rubrik Regular" w:eastAsia="Calibri" w:hAnsi="Rubrik Regular" w:cstheme="minorHAnsi"/>
        </w:rPr>
        <w:t>s</w:t>
      </w:r>
      <w:r w:rsidRPr="00AF5ABA">
        <w:rPr>
          <w:rFonts w:ascii="Rubrik Regular" w:eastAsia="Calibri" w:hAnsi="Rubrik Regular" w:cstheme="minorHAnsi"/>
        </w:rPr>
        <w:t xml:space="preserve"> must include Information about </w:t>
      </w:r>
      <w:r w:rsidR="000B6726" w:rsidRPr="00AF5ABA">
        <w:rPr>
          <w:rFonts w:ascii="Rubrik Regular" w:eastAsia="Calibri" w:hAnsi="Rubrik Regular" w:cstheme="minorHAnsi"/>
        </w:rPr>
        <w:t>annual</w:t>
      </w:r>
      <w:r w:rsidRPr="00AF5ABA">
        <w:rPr>
          <w:rFonts w:ascii="Rubrik Regular" w:eastAsia="Calibri" w:hAnsi="Rubrik Regular" w:cstheme="minorHAnsi"/>
        </w:rPr>
        <w:t xml:space="preserve"> price increases.</w:t>
      </w:r>
    </w:p>
    <w:p w:rsidR="00F42825" w:rsidRPr="00ED7431" w:rsidRDefault="00597B6C" w:rsidP="003E2D65">
      <w:pPr>
        <w:pStyle w:val="ListParagraph"/>
        <w:numPr>
          <w:ilvl w:val="0"/>
          <w:numId w:val="39"/>
        </w:numPr>
        <w:spacing w:after="200" w:line="276" w:lineRule="auto"/>
        <w:rPr>
          <w:rFonts w:ascii="Rubrik Regular" w:eastAsia="Calibri" w:hAnsi="Rubrik Regular" w:cstheme="minorHAnsi"/>
          <w:u w:val="single"/>
        </w:rPr>
      </w:pPr>
      <w:r w:rsidRPr="00ED7431">
        <w:rPr>
          <w:rFonts w:ascii="Rubrik Regular" w:eastAsia="Calibri" w:hAnsi="Rubrik Regular" w:cstheme="minorHAnsi"/>
        </w:rPr>
        <w:t xml:space="preserve">During Verification Calls the customer’s </w:t>
      </w:r>
      <w:r w:rsidR="006D5903">
        <w:rPr>
          <w:rFonts w:ascii="Rubrik Regular" w:hAnsi="Rubrik Regular" w:cs="Times New Roman"/>
        </w:rPr>
        <w:t>permissions</w:t>
      </w:r>
      <w:r w:rsidR="006D5903" w:rsidRPr="00197149">
        <w:rPr>
          <w:rFonts w:ascii="Rubrik Regular" w:hAnsi="Rubrik Regular" w:cs="Times New Roman"/>
        </w:rPr>
        <w:t xml:space="preserve"> around Marketing preferences and </w:t>
      </w:r>
      <w:r w:rsidR="00C13C39">
        <w:rPr>
          <w:rFonts w:ascii="Rubrik Regular" w:hAnsi="Rubrik Regular" w:cs="Times New Roman"/>
        </w:rPr>
        <w:t xml:space="preserve">consent for </w:t>
      </w:r>
      <w:r w:rsidR="006D5903" w:rsidRPr="00197149">
        <w:rPr>
          <w:rFonts w:ascii="Rubrik Regular" w:hAnsi="Rubrik Regular" w:cs="Times New Roman"/>
        </w:rPr>
        <w:t>Usage</w:t>
      </w:r>
      <w:r w:rsidR="006D5903">
        <w:rPr>
          <w:rFonts w:ascii="Rubrik Regular" w:hAnsi="Rubrik Regular" w:cs="Times New Roman"/>
        </w:rPr>
        <w:t xml:space="preserve"> Information</w:t>
      </w:r>
      <w:r w:rsidR="006D5903" w:rsidRPr="00197149">
        <w:rPr>
          <w:rFonts w:ascii="Rubrik Regular" w:hAnsi="Rubrik Regular" w:cs="Times New Roman"/>
        </w:rPr>
        <w:t xml:space="preserve"> </w:t>
      </w:r>
      <w:r w:rsidR="003E2D65">
        <w:rPr>
          <w:rFonts w:ascii="Rubrik Regular" w:eastAsia="Calibri" w:hAnsi="Rubrik Regular" w:cstheme="minorHAnsi"/>
        </w:rPr>
        <w:t>must be captured</w:t>
      </w:r>
      <w:r w:rsidR="003E2D65" w:rsidRPr="003E2D65">
        <w:t xml:space="preserve"> </w:t>
      </w:r>
      <w:r w:rsidR="003E2D65" w:rsidRPr="003E2D65">
        <w:rPr>
          <w:rFonts w:ascii="Rubrik Regular" w:eastAsia="Calibri" w:hAnsi="Rubrik Regular" w:cstheme="minorHAnsi"/>
        </w:rPr>
        <w:t>(New Acquisition/ PAYG to PAYM Migrations only).</w:t>
      </w:r>
    </w:p>
    <w:p w:rsidR="00BF5591" w:rsidRPr="00BF5591" w:rsidRDefault="00A41BD6" w:rsidP="00BF5591">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Customers must be given the opportunity to view Network Terms and Conditio</w:t>
      </w:r>
      <w:r w:rsidRPr="00DC2F81">
        <w:rPr>
          <w:rFonts w:ascii="Rubrik Regular" w:eastAsia="Calibri" w:hAnsi="Rubrik Regular" w:cstheme="minorHAnsi"/>
        </w:rPr>
        <w:t xml:space="preserve">ns </w:t>
      </w:r>
      <w:r w:rsidR="0067578D" w:rsidRPr="00DC2F81">
        <w:rPr>
          <w:rFonts w:ascii="Rubrik Regular" w:eastAsia="Calibri" w:hAnsi="Rubrik Regular" w:cstheme="minorHAnsi"/>
        </w:rPr>
        <w:t xml:space="preserve">and written confirmation of the offer </w:t>
      </w:r>
      <w:r w:rsidRPr="00DC2F81">
        <w:rPr>
          <w:rFonts w:ascii="Rubrik Regular" w:eastAsia="Calibri" w:hAnsi="Rubrik Regular" w:cstheme="minorHAnsi"/>
        </w:rPr>
        <w:t>prior</w:t>
      </w:r>
      <w:r w:rsidRPr="005531D5">
        <w:rPr>
          <w:rFonts w:ascii="Rubrik Regular" w:eastAsia="Calibri" w:hAnsi="Rubrik Regular" w:cstheme="minorHAnsi"/>
        </w:rPr>
        <w:t xml:space="preserve"> to positive acceptance. This can be done by directing customer to the Stockists own website, the ee.co.uk website or emailing the customer directly.</w:t>
      </w:r>
    </w:p>
    <w:p w:rsidR="00BF5591" w:rsidRDefault="00BF5591" w:rsidP="00BF5591">
      <w:pPr>
        <w:spacing w:after="200" w:line="276" w:lineRule="auto"/>
        <w:contextualSpacing/>
        <w:rPr>
          <w:rFonts w:ascii="Rubrik Regular" w:eastAsia="Calibri" w:hAnsi="Rubrik Regular" w:cstheme="minorHAnsi"/>
          <w:u w:val="single"/>
        </w:rPr>
      </w:pPr>
    </w:p>
    <w:p w:rsidR="00597B6C" w:rsidRDefault="00BF5591" w:rsidP="00597B6C">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Customers must be </w:t>
      </w:r>
      <w:r w:rsidR="007C0896">
        <w:rPr>
          <w:rFonts w:ascii="Rubrik Regular" w:eastAsia="Calibri" w:hAnsi="Rubrik Regular" w:cstheme="minorHAnsi"/>
        </w:rPr>
        <w:t xml:space="preserve">advised that </w:t>
      </w:r>
      <w:r w:rsidR="007A0891">
        <w:rPr>
          <w:rFonts w:ascii="Rubrik Regular" w:eastAsia="Calibri" w:hAnsi="Rubrik Regular" w:cstheme="minorHAnsi"/>
        </w:rPr>
        <w:t>Connecting Partner Authorisation (Third Party Access) will be automatically applied unless the c</w:t>
      </w:r>
      <w:r w:rsidR="00DB0C1C">
        <w:rPr>
          <w:rFonts w:ascii="Rubrik Regular" w:eastAsia="Calibri" w:hAnsi="Rubrik Regular" w:cstheme="minorHAnsi"/>
        </w:rPr>
        <w:t>ustomer opts out by emailing EE</w:t>
      </w:r>
      <w:r w:rsidR="003A6243">
        <w:rPr>
          <w:rFonts w:ascii="Rubrik Regular" w:eastAsia="Calibri" w:hAnsi="Rubrik Regular" w:cstheme="minorHAnsi"/>
        </w:rPr>
        <w:t>.</w:t>
      </w:r>
    </w:p>
    <w:p w:rsidR="00597B6C" w:rsidRPr="00597B6C" w:rsidRDefault="00597B6C" w:rsidP="00597B6C">
      <w:pPr>
        <w:spacing w:after="200" w:line="276" w:lineRule="auto"/>
        <w:contextualSpacing/>
        <w:rPr>
          <w:rFonts w:ascii="Rubrik Regular" w:eastAsia="Calibri" w:hAnsi="Rubrik Regular" w:cstheme="minorHAnsi"/>
          <w:u w:val="single"/>
        </w:rPr>
      </w:pPr>
    </w:p>
    <w:p w:rsidR="00597B6C" w:rsidRPr="00597B6C" w:rsidRDefault="00597B6C" w:rsidP="00597B6C">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Verification Scripts must include the Terms and Conditions, including a detailed and clear explanation of the process the customer </w:t>
      </w:r>
      <w:r w:rsidR="00640A6C" w:rsidRPr="005531D5">
        <w:rPr>
          <w:rFonts w:ascii="Rubrik Regular" w:eastAsia="Calibri" w:hAnsi="Rubrik Regular" w:cstheme="minorHAnsi"/>
        </w:rPr>
        <w:t>must</w:t>
      </w:r>
      <w:r w:rsidRPr="005531D5">
        <w:rPr>
          <w:rFonts w:ascii="Rubrik Regular" w:eastAsia="Calibri" w:hAnsi="Rubrik Regular" w:cstheme="minorHAnsi"/>
        </w:rPr>
        <w:t xml:space="preserve"> follow to obtain any Sales Incentives. It must be made clear the Incentive is directly with the Partner, not the Network and there will be a separate contract with separate terms for the Incentive.</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positive acceptance from the customer- for example, the Sales Advisor could state, "having confirmed the details of the contract, are you happy to proceed?”</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Verification Scripts must include detail of the Stockist’s Customer Service number.</w:t>
      </w:r>
      <w:r w:rsidR="00F96C99" w:rsidRPr="005531D5">
        <w:rPr>
          <w:rFonts w:ascii="Rubrik Regular" w:eastAsia="Calibri" w:hAnsi="Rubrik Regular" w:cstheme="minorHAnsi"/>
        </w:rPr>
        <w:t xml:space="preserve"> Stockists cannot use premium rate numbers for in-life customer support/assistance.</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A41BD6" w:rsidRPr="005531D5"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Documented Verification scripts are required for all sales types performed as 'telesales'- this includes New Connections, Additional Lines, Upgrades, Migrations and Airtime only upgrades.</w:t>
      </w:r>
    </w:p>
    <w:p w:rsidR="00A41BD6" w:rsidRPr="005531D5" w:rsidRDefault="00A41BD6" w:rsidP="005531D5">
      <w:pPr>
        <w:spacing w:after="200" w:line="276" w:lineRule="auto"/>
        <w:ind w:left="720"/>
        <w:contextualSpacing/>
        <w:rPr>
          <w:rFonts w:ascii="Rubrik Regular" w:eastAsia="Calibri" w:hAnsi="Rubrik Regular" w:cstheme="minorHAnsi"/>
          <w:u w:val="single"/>
        </w:rPr>
      </w:pPr>
    </w:p>
    <w:p w:rsidR="00E664DE" w:rsidRPr="00E664DE" w:rsidRDefault="00A41BD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Scripts must be trained to all staff as part of their Induction to ensure as part of every call, all key points are clearly covered with the customer. </w:t>
      </w:r>
      <w:r w:rsidRPr="00826318">
        <w:rPr>
          <w:rFonts w:ascii="Rubrik Regular" w:eastAsia="Calibri" w:hAnsi="Rubrik Regular" w:cstheme="minorHAnsi"/>
        </w:rPr>
        <w:t>A documented and structured call monitoring process must be in place to ensure all staff are adhering to Scripts.</w:t>
      </w:r>
      <w:r w:rsidR="00E664DE">
        <w:t xml:space="preserve">                                                                                                                                                                             </w:t>
      </w:r>
    </w:p>
    <w:p w:rsidR="00E664DE" w:rsidRDefault="00E664DE" w:rsidP="005531D5">
      <w:pPr>
        <w:pStyle w:val="EE-Heading1"/>
      </w:pPr>
    </w:p>
    <w:p w:rsidR="00E664DE" w:rsidRDefault="00E664DE" w:rsidP="005531D5">
      <w:pPr>
        <w:pStyle w:val="EE-Heading1"/>
      </w:pPr>
    </w:p>
    <w:p w:rsidR="00E664DE" w:rsidRDefault="00E664DE" w:rsidP="005531D5">
      <w:pPr>
        <w:pStyle w:val="EE-Heading1"/>
      </w:pPr>
    </w:p>
    <w:p w:rsidR="00796B42" w:rsidRPr="00B55969" w:rsidRDefault="00841208" w:rsidP="005531D5">
      <w:pPr>
        <w:pStyle w:val="EE-Heading1"/>
      </w:pPr>
      <w:bookmarkStart w:id="9" w:name="_Toc110859069"/>
      <w:r w:rsidRPr="00B55969">
        <w:t xml:space="preserve">Example </w:t>
      </w:r>
      <w:r w:rsidR="00796B42" w:rsidRPr="00B55969">
        <w:t>Verification Call Script</w:t>
      </w:r>
      <w:bookmarkEnd w:id="9"/>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Good Morning/Afternoon this is .............. calling from ......................, an Authorised EE Stockist</w:t>
      </w:r>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 xml:space="preserve">I am calling to confirm the package that you have agreed with my colleague......... Is now a convenient time? Ok, firstly can I please inform you that all our calls are recorded and monitored for training and security purposes? </w:t>
      </w:r>
    </w:p>
    <w:p w:rsidR="00A41BD6"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 xml:space="preserve">Can you please confirm your </w:t>
      </w:r>
      <w:r w:rsidR="009102C3" w:rsidRPr="005531D5">
        <w:rPr>
          <w:rFonts w:ascii="Rubrik Regular" w:eastAsia="Calibri" w:hAnsi="Rubrik Regular" w:cstheme="minorHAnsi"/>
        </w:rPr>
        <w:t xml:space="preserve">full name, </w:t>
      </w:r>
      <w:r w:rsidRPr="005531D5">
        <w:rPr>
          <w:rFonts w:ascii="Rubrik Regular" w:eastAsia="Calibri" w:hAnsi="Rubrik Regular" w:cstheme="minorHAnsi"/>
        </w:rPr>
        <w:t>address</w:t>
      </w:r>
      <w:r w:rsidR="009102C3" w:rsidRPr="005531D5">
        <w:rPr>
          <w:rFonts w:ascii="Rubrik Regular" w:eastAsia="Calibri" w:hAnsi="Rubrik Regular" w:cstheme="minorHAnsi"/>
        </w:rPr>
        <w:t xml:space="preserve"> and date of birth</w:t>
      </w:r>
      <w:r w:rsidRPr="005531D5">
        <w:rPr>
          <w:rFonts w:ascii="Rubrik Regular" w:eastAsia="Calibri" w:hAnsi="Rubrik Regular" w:cstheme="minorHAnsi"/>
        </w:rPr>
        <w:t>? And can I confirm that you are the Account Holder for phone number 00000 000000?</w:t>
      </w:r>
    </w:p>
    <w:p w:rsidR="00D71EFB" w:rsidRPr="00D71EFB" w:rsidRDefault="00D71EFB" w:rsidP="005531D5">
      <w:pPr>
        <w:spacing w:after="200" w:line="276" w:lineRule="auto"/>
        <w:rPr>
          <w:rFonts w:ascii="Rubrik Regular" w:eastAsia="Calibri" w:hAnsi="Rubrik Regular" w:cstheme="minorHAnsi"/>
          <w:color w:val="FF0000"/>
        </w:rPr>
      </w:pPr>
      <w:r>
        <w:rPr>
          <w:rFonts w:ascii="Rubrik Regular" w:eastAsia="Calibri" w:hAnsi="Rubrik Regular" w:cstheme="minorHAnsi"/>
          <w:color w:val="FF0000"/>
        </w:rPr>
        <w:t xml:space="preserve">(If customer has received an EECC pre-contract) Can I confirm that you have </w:t>
      </w:r>
      <w:r w:rsidR="00817A8B">
        <w:rPr>
          <w:rFonts w:ascii="Rubrik Regular" w:eastAsia="Calibri" w:hAnsi="Rubrik Regular" w:cstheme="minorHAnsi"/>
          <w:color w:val="FF0000"/>
        </w:rPr>
        <w:t>received the pre-contract summary that was sent to you via e-mail</w:t>
      </w:r>
      <w:r w:rsidR="00CB0CDB">
        <w:rPr>
          <w:rFonts w:ascii="Rubrik Regular" w:eastAsia="Calibri" w:hAnsi="Rubrik Regular" w:cstheme="minorHAnsi"/>
          <w:color w:val="FF0000"/>
        </w:rPr>
        <w:t>? Can I also confirm that you have read the document and are happy to proceed</w:t>
      </w:r>
      <w:r w:rsidR="0055355C">
        <w:rPr>
          <w:rFonts w:ascii="Rubrik Regular" w:eastAsia="Calibri" w:hAnsi="Rubrik Regular" w:cstheme="minorHAnsi"/>
          <w:color w:val="FF0000"/>
        </w:rPr>
        <w:t>?</w:t>
      </w:r>
    </w:p>
    <w:p w:rsidR="00597B6C" w:rsidRPr="0055355C" w:rsidRDefault="00597B6C" w:rsidP="00597B6C">
      <w:pPr>
        <w:spacing w:after="200" w:line="276" w:lineRule="auto"/>
        <w:rPr>
          <w:rFonts w:ascii="Rubrik Regular" w:hAnsi="Rubrik Regular"/>
          <w:color w:val="FF0000"/>
        </w:rPr>
      </w:pPr>
      <w:r w:rsidRPr="00172451">
        <w:rPr>
          <w:rFonts w:ascii="Rubrik Regular" w:eastAsia="Calibri" w:hAnsi="Rubrik Regular" w:cstheme="minorHAnsi"/>
        </w:rPr>
        <w:t>The package that you have</w:t>
      </w:r>
      <w:r>
        <w:rPr>
          <w:rFonts w:ascii="Rubrik Regular" w:eastAsia="Calibri" w:hAnsi="Rubrik Regular" w:cstheme="minorHAnsi"/>
        </w:rPr>
        <w:t xml:space="preserve"> agreed is: ‘Give package name’. </w:t>
      </w:r>
      <w:r>
        <w:rPr>
          <w:rFonts w:ascii="Rubrik Regular" w:hAnsi="Rubrik Regular"/>
        </w:rPr>
        <w:t xml:space="preserve">This is a </w:t>
      </w:r>
      <w:r w:rsidR="00640A6C" w:rsidRPr="00172451">
        <w:rPr>
          <w:rFonts w:ascii="Rubrik Regular" w:hAnsi="Rubrik Regular"/>
        </w:rPr>
        <w:t>XX-month</w:t>
      </w:r>
      <w:r w:rsidRPr="00172451">
        <w:rPr>
          <w:rFonts w:ascii="Rubrik Regular" w:hAnsi="Rubrik Regular"/>
        </w:rPr>
        <w:t xml:space="preserve"> contract, starting from XX date (including XX months rollover)</w:t>
      </w:r>
      <w:r>
        <w:rPr>
          <w:rFonts w:ascii="Rubrik Regular" w:hAnsi="Rubrik Regular"/>
        </w:rPr>
        <w:t xml:space="preserve">. This will be </w:t>
      </w:r>
      <w:r w:rsidRPr="00172451">
        <w:rPr>
          <w:rFonts w:ascii="Rubrik Regular" w:hAnsi="Rubrik Regular"/>
        </w:rPr>
        <w:t xml:space="preserve">£XX per month </w:t>
      </w:r>
      <w:proofErr w:type="spellStart"/>
      <w:r w:rsidRPr="00172451">
        <w:rPr>
          <w:rFonts w:ascii="Rubrik Regular" w:hAnsi="Rubrik Regular"/>
        </w:rPr>
        <w:t>inc</w:t>
      </w:r>
      <w:proofErr w:type="spellEnd"/>
      <w:r w:rsidRPr="00172451">
        <w:rPr>
          <w:rFonts w:ascii="Rubrik Regular" w:hAnsi="Rubrik Regular"/>
        </w:rPr>
        <w:t>/</w:t>
      </w:r>
      <w:proofErr w:type="spellStart"/>
      <w:r w:rsidRPr="00172451">
        <w:rPr>
          <w:rFonts w:ascii="Rubrik Regular" w:hAnsi="Rubrik Regular"/>
        </w:rPr>
        <w:t>exc</w:t>
      </w:r>
      <w:proofErr w:type="spellEnd"/>
      <w:r w:rsidRPr="00172451">
        <w:rPr>
          <w:rFonts w:ascii="Rubrik Regular" w:hAnsi="Rubrik Regular"/>
        </w:rPr>
        <w:t xml:space="preserve"> VAT</w:t>
      </w:r>
      <w:r>
        <w:rPr>
          <w:rFonts w:ascii="Rubrik Regular" w:hAnsi="Rubrik Regular"/>
        </w:rPr>
        <w:t xml:space="preserve"> and </w:t>
      </w:r>
      <w:r w:rsidR="00640A6C">
        <w:rPr>
          <w:rFonts w:ascii="Rubrik Regular" w:hAnsi="Rubrik Regular"/>
        </w:rPr>
        <w:t>includes XX</w:t>
      </w:r>
      <w:r w:rsidRPr="00172451">
        <w:rPr>
          <w:rFonts w:ascii="Rubrik Regular" w:hAnsi="Rubrik Regular"/>
        </w:rPr>
        <w:t xml:space="preserve"> minutes, XX texts, XXGB internet.</w:t>
      </w:r>
      <w:r w:rsidR="0055355C">
        <w:rPr>
          <w:rFonts w:ascii="Rubrik Regular" w:hAnsi="Rubrik Regular"/>
        </w:rPr>
        <w:t xml:space="preserve"> </w:t>
      </w:r>
      <w:r w:rsidR="0055355C">
        <w:rPr>
          <w:rFonts w:ascii="Rubrik Regular" w:hAnsi="Rubrik Regular"/>
          <w:color w:val="FF0000"/>
        </w:rPr>
        <w:t>(</w:t>
      </w:r>
      <w:r w:rsidR="00203F06">
        <w:rPr>
          <w:rFonts w:ascii="Rubrik Regular" w:hAnsi="Rubrik Regular"/>
          <w:color w:val="FF0000"/>
        </w:rPr>
        <w:t>If the c</w:t>
      </w:r>
      <w:r w:rsidR="00EE4549">
        <w:rPr>
          <w:rFonts w:ascii="Rubrik Regular" w:hAnsi="Rubrik Regular"/>
          <w:color w:val="FF0000"/>
        </w:rPr>
        <w:t>onnection is bound by EECC/Ofcom regulations and the contract term is greater than 24 months</w:t>
      </w:r>
      <w:r w:rsidR="00E95CEA">
        <w:rPr>
          <w:rFonts w:ascii="Rubrik Regular" w:hAnsi="Rubrik Regular"/>
          <w:color w:val="FF0000"/>
        </w:rPr>
        <w:t xml:space="preserve">, </w:t>
      </w:r>
      <w:r w:rsidR="00AD1B26">
        <w:rPr>
          <w:rFonts w:ascii="Rubrik Regular" w:hAnsi="Rubrik Regular"/>
          <w:color w:val="FF0000"/>
        </w:rPr>
        <w:t xml:space="preserve">please ensure that the customer is aware that there are 24 month equivalent plans available </w:t>
      </w:r>
      <w:r w:rsidR="005C79F2">
        <w:rPr>
          <w:rFonts w:ascii="Rubrik Regular" w:hAnsi="Rubrik Regular"/>
          <w:color w:val="FF0000"/>
        </w:rPr>
        <w:t>and is aware of the benefits of the chosen plan).</w:t>
      </w:r>
    </w:p>
    <w:p w:rsidR="00A0764F" w:rsidRPr="00A0764F" w:rsidRDefault="00A0764F" w:rsidP="00A0764F">
      <w:pPr>
        <w:spacing w:after="200" w:line="276" w:lineRule="auto"/>
        <w:rPr>
          <w:rFonts w:ascii="Rubrik Regular" w:hAnsi="Rubrik Regular"/>
        </w:rPr>
      </w:pPr>
      <w:r w:rsidRPr="00A0764F">
        <w:rPr>
          <w:rFonts w:ascii="Rubrik Regular" w:hAnsi="Rubrik Regular"/>
        </w:rPr>
        <w:t>*You have chosen to add a Spend Cap of £xx to this mobile contract. This will cap your bill at your monthly recurring charge plus this amount. Please note that certain charges such as Service Charges, Add-ons, Admin charges and Data Passes will not be included in the Spend Cap. For a list of the exclusions please visit EE’s website (www.ee.co.uk). You can pause, remove or change your Spend Cap at any time by contacting EE Customer Services.</w:t>
      </w:r>
    </w:p>
    <w:p w:rsidR="00A0764F" w:rsidRDefault="00A0764F" w:rsidP="00A0764F">
      <w:pPr>
        <w:spacing w:after="200" w:line="276" w:lineRule="auto"/>
        <w:rPr>
          <w:rFonts w:ascii="Rubrik Regular" w:hAnsi="Rubrik Regular"/>
        </w:rPr>
      </w:pPr>
      <w:r w:rsidRPr="00A0764F">
        <w:rPr>
          <w:rFonts w:ascii="Rubrik Regular" w:hAnsi="Rubrik Regular"/>
        </w:rPr>
        <w:t>*You have chosen not to add a Spend Cap to this mobile contract. You can change this at any time by contacting EE Customer Services</w:t>
      </w:r>
      <w:r>
        <w:rPr>
          <w:rFonts w:ascii="Rubrik Regular" w:hAnsi="Rubrik Regular"/>
        </w:rPr>
        <w:t>.</w:t>
      </w:r>
    </w:p>
    <w:p w:rsidR="00597B6C" w:rsidRDefault="00597B6C" w:rsidP="00A0764F">
      <w:pPr>
        <w:spacing w:after="200" w:line="276" w:lineRule="auto"/>
        <w:rPr>
          <w:rFonts w:ascii="Rubrik Regular" w:hAnsi="Rubrik Regular"/>
        </w:rPr>
      </w:pPr>
      <w:r w:rsidRPr="00174B13">
        <w:rPr>
          <w:rFonts w:ascii="Rubrik Regular" w:hAnsi="Rubrik Regular"/>
        </w:rPr>
        <w:t xml:space="preserve">The handset you have chosen is the XXXXXX and this will be supplied by ourselves and not the network free of charge or at a cost of £XX.XX. </w:t>
      </w:r>
      <w:r w:rsidRPr="00174B13">
        <w:rPr>
          <w:rFonts w:ascii="Rubrik Regular" w:hAnsi="Rubrik Regular"/>
          <w:color w:val="FF0000"/>
        </w:rPr>
        <w:t>*State any terms that apply to the handset &amp; explain delivery</w:t>
      </w:r>
    </w:p>
    <w:p w:rsidR="00866015" w:rsidRPr="005531D5" w:rsidRDefault="00866015" w:rsidP="005531D5">
      <w:pPr>
        <w:spacing w:after="200" w:line="276" w:lineRule="auto"/>
        <w:rPr>
          <w:rFonts w:ascii="Rubrik Regular" w:eastAsia="Calibri" w:hAnsi="Rubrik Regular" w:cstheme="minorHAnsi"/>
          <w:color w:val="FF0000"/>
        </w:rPr>
      </w:pPr>
      <w:r w:rsidRPr="005531D5">
        <w:rPr>
          <w:rFonts w:ascii="Rubrik Regular" w:eastAsia="Calibri" w:hAnsi="Rubrik Regular" w:cstheme="minorHAnsi"/>
        </w:rPr>
        <w:t xml:space="preserve">If you exceed your allowances then Out </w:t>
      </w:r>
      <w:r w:rsidR="00640A6C" w:rsidRPr="005531D5">
        <w:rPr>
          <w:rFonts w:ascii="Rubrik Regular" w:eastAsia="Calibri" w:hAnsi="Rubrik Regular" w:cstheme="minorHAnsi"/>
        </w:rPr>
        <w:t>of</w:t>
      </w:r>
      <w:r w:rsidRPr="005531D5">
        <w:rPr>
          <w:rFonts w:ascii="Rubrik Regular" w:eastAsia="Calibri" w:hAnsi="Rubrik Regular" w:cstheme="minorHAnsi"/>
        </w:rPr>
        <w:t xml:space="preserve"> Bundle charges will apply, these will be de</w:t>
      </w:r>
      <w:r w:rsidR="004322E0">
        <w:rPr>
          <w:rFonts w:ascii="Rubrik Regular" w:eastAsia="Calibri" w:hAnsi="Rubrik Regular" w:cstheme="minorHAnsi"/>
        </w:rPr>
        <w:t xml:space="preserve">tailed on your Welcome </w:t>
      </w:r>
      <w:r w:rsidR="00640A6C">
        <w:rPr>
          <w:rFonts w:ascii="Rubrik Regular" w:eastAsia="Calibri" w:hAnsi="Rubrik Regular" w:cstheme="minorHAnsi"/>
        </w:rPr>
        <w:t>Letter,</w:t>
      </w:r>
      <w:r w:rsidR="004322E0">
        <w:rPr>
          <w:rFonts w:ascii="Rubrik Regular" w:eastAsia="Calibri" w:hAnsi="Rubrik Regular" w:cstheme="minorHAnsi"/>
        </w:rPr>
        <w:t xml:space="preserve"> but I</w:t>
      </w:r>
      <w:r w:rsidRPr="005531D5">
        <w:rPr>
          <w:rFonts w:ascii="Rubrik Regular" w:eastAsia="Calibri" w:hAnsi="Rubrik Regular" w:cstheme="minorHAnsi"/>
        </w:rPr>
        <w:t xml:space="preserve"> will run through the main </w:t>
      </w:r>
      <w:proofErr w:type="spellStart"/>
      <w:r w:rsidRPr="005531D5">
        <w:rPr>
          <w:rFonts w:ascii="Rubrik Regular" w:eastAsia="Calibri" w:hAnsi="Rubrik Regular" w:cstheme="minorHAnsi"/>
        </w:rPr>
        <w:t>ones</w:t>
      </w:r>
      <w:proofErr w:type="spellEnd"/>
      <w:r w:rsidRPr="005531D5">
        <w:rPr>
          <w:rFonts w:ascii="Rubrik Regular" w:eastAsia="Calibri" w:hAnsi="Rubrik Regular" w:cstheme="minorHAnsi"/>
        </w:rPr>
        <w:t xml:space="preserve"> for you now. </w:t>
      </w:r>
      <w:r w:rsidRPr="005531D5">
        <w:rPr>
          <w:rFonts w:ascii="Rubrik Regular" w:eastAsia="Calibri" w:hAnsi="Rubrik Regular" w:cstheme="minorHAnsi"/>
          <w:color w:val="FF0000"/>
        </w:rPr>
        <w:t>*You must include calls to mobile</w:t>
      </w:r>
      <w:r w:rsidR="0036727B" w:rsidRPr="005531D5">
        <w:rPr>
          <w:rFonts w:ascii="Rubrik Regular" w:eastAsia="Calibri" w:hAnsi="Rubrik Regular" w:cstheme="minorHAnsi"/>
          <w:color w:val="FF0000"/>
        </w:rPr>
        <w:t>s</w:t>
      </w:r>
      <w:r w:rsidRPr="005531D5">
        <w:rPr>
          <w:rFonts w:ascii="Rubrik Regular" w:eastAsia="Calibri" w:hAnsi="Rubrik Regular" w:cstheme="minorHAnsi"/>
          <w:color w:val="FF0000"/>
        </w:rPr>
        <w:t xml:space="preserve">, landlines, SMS, data, voicemail </w:t>
      </w:r>
      <w:r w:rsidR="004322E0">
        <w:rPr>
          <w:rFonts w:ascii="Rubrik Regular" w:eastAsia="Calibri" w:hAnsi="Rubrik Regular" w:cstheme="minorHAnsi"/>
          <w:color w:val="FF0000"/>
        </w:rPr>
        <w:t>(unless unlimited) &amp; Access Charge numbers</w:t>
      </w:r>
      <w:r w:rsidRPr="005531D5">
        <w:rPr>
          <w:rFonts w:ascii="Rubrik Regular" w:eastAsia="Calibri" w:hAnsi="Rubrik Regular" w:cstheme="minorHAnsi"/>
          <w:color w:val="FF0000"/>
        </w:rPr>
        <w:t xml:space="preserve"> beginning 09, 118, 084 &amp; 087. (You should also include maximum charges to calls to numbers beginning 070). </w:t>
      </w:r>
    </w:p>
    <w:p w:rsidR="003A1164" w:rsidRDefault="00224EB7" w:rsidP="003A1164">
      <w:pPr>
        <w:spacing w:after="200" w:line="276" w:lineRule="auto"/>
        <w:rPr>
          <w:rFonts w:ascii="Rubrik Regular" w:eastAsia="Calibri" w:hAnsi="Rubrik Regular" w:cstheme="minorHAnsi"/>
        </w:rPr>
      </w:pPr>
      <w:r>
        <w:rPr>
          <w:rFonts w:ascii="Rubrik Regular" w:eastAsia="Calibri" w:hAnsi="Rubrik Regular" w:cstheme="minorHAnsi"/>
        </w:rPr>
        <w:t>Using</w:t>
      </w:r>
      <w:r w:rsidR="003A1164" w:rsidRPr="002045FB">
        <w:rPr>
          <w:rFonts w:ascii="Rubrik Regular" w:eastAsia="Calibri" w:hAnsi="Rubrik Regular" w:cstheme="minorHAnsi"/>
        </w:rPr>
        <w:t xml:space="preserve"> your minutes, texts and data in the EU/EEA is no longer included in your plan allowance. From January 2022 you’ll be charged £2 per day to use your allowance in the EU/EEA unless you have an add-on or Smart Benefit which includes roaming.</w:t>
      </w:r>
      <w:r w:rsidR="003A1164">
        <w:rPr>
          <w:rFonts w:ascii="Rubrik Regular" w:eastAsia="Calibri" w:hAnsi="Rubrik Regular" w:cstheme="minorHAnsi"/>
        </w:rPr>
        <w:t xml:space="preserve"> </w:t>
      </w:r>
    </w:p>
    <w:p w:rsidR="00682A7A" w:rsidRDefault="00682A7A" w:rsidP="005531D5">
      <w:pPr>
        <w:spacing w:after="200" w:line="276" w:lineRule="auto"/>
        <w:rPr>
          <w:rFonts w:ascii="Rubrik Regular" w:eastAsia="Calibri" w:hAnsi="Rubrik Regular" w:cstheme="minorHAnsi"/>
        </w:rPr>
      </w:pPr>
      <w:r w:rsidRPr="00682A7A">
        <w:rPr>
          <w:rFonts w:ascii="Rubrik Regular" w:eastAsia="Calibri" w:hAnsi="Rubrik Regular" w:cstheme="minorHAnsi"/>
        </w:rPr>
        <w:t>For specific details before you travel text RO then the country you are visiting to 150.</w:t>
      </w:r>
    </w:p>
    <w:p w:rsidR="00866015" w:rsidRPr="005531D5" w:rsidRDefault="00866015"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If you call an Access Charge number range (beginning 09, 118, 084</w:t>
      </w:r>
      <w:r w:rsidR="008608ED" w:rsidRPr="005531D5">
        <w:rPr>
          <w:rFonts w:ascii="Rubrik Regular" w:eastAsia="Calibri" w:hAnsi="Rubrik Regular" w:cstheme="minorHAnsi"/>
        </w:rPr>
        <w:t xml:space="preserve"> or 087</w:t>
      </w:r>
      <w:r w:rsidRPr="005531D5">
        <w:rPr>
          <w:rFonts w:ascii="Rubrik Regular" w:eastAsia="Calibri" w:hAnsi="Rubrik Regular" w:cstheme="minorHAnsi"/>
        </w:rPr>
        <w:t>) you will notice two charges on your EE bill – an Access Charge (AC), charged by EE a</w:t>
      </w:r>
      <w:r w:rsidR="004E22AA" w:rsidRPr="005531D5">
        <w:rPr>
          <w:rFonts w:ascii="Rubrik Regular" w:eastAsia="Calibri" w:hAnsi="Rubrik Regular" w:cstheme="minorHAnsi"/>
        </w:rPr>
        <w:t xml:space="preserve">t </w:t>
      </w:r>
      <w:proofErr w:type="spellStart"/>
      <w:r w:rsidR="004E22AA" w:rsidRPr="005531D5">
        <w:rPr>
          <w:rFonts w:ascii="Rubrik Regular" w:eastAsia="Calibri" w:hAnsi="Rubrik Regular" w:cstheme="minorHAnsi"/>
        </w:rPr>
        <w:t>XX</w:t>
      </w:r>
      <w:r w:rsidRPr="005531D5">
        <w:rPr>
          <w:rFonts w:ascii="Rubrik Regular" w:eastAsia="Calibri" w:hAnsi="Rubrik Regular" w:cstheme="minorHAnsi"/>
        </w:rPr>
        <w:t>p</w:t>
      </w:r>
      <w:proofErr w:type="spellEnd"/>
      <w:r w:rsidRPr="005531D5">
        <w:rPr>
          <w:rFonts w:ascii="Rubrik Regular" w:eastAsia="Calibri" w:hAnsi="Rubrik Regular" w:cstheme="minorHAnsi"/>
        </w:rPr>
        <w:t xml:space="preserve"> per minute and a Service Charge (SC), charged by the organisation you are calling and who is also responsible for communicating how much this charge is.</w:t>
      </w:r>
    </w:p>
    <w:p w:rsidR="00597B6C" w:rsidRPr="00172451" w:rsidRDefault="00597B6C" w:rsidP="00597B6C">
      <w:pPr>
        <w:spacing w:after="200" w:line="276" w:lineRule="auto"/>
        <w:rPr>
          <w:rFonts w:ascii="Rubrik Regular" w:eastAsia="Calibri" w:hAnsi="Rubrik Regular" w:cstheme="minorHAnsi"/>
          <w:color w:val="FF0000"/>
        </w:rPr>
      </w:pPr>
      <w:r w:rsidRPr="00172451">
        <w:rPr>
          <w:rFonts w:ascii="Rubrik Regular" w:eastAsia="Calibri" w:hAnsi="Rubrik Regular" w:cstheme="minorHAnsi"/>
        </w:rPr>
        <w:t xml:space="preserve">Additional charges will apply if you choose to receive paper bills. </w:t>
      </w:r>
      <w:r w:rsidRPr="00174B13">
        <w:rPr>
          <w:rFonts w:ascii="Rubrik Regular" w:eastAsia="Calibri" w:hAnsi="Rubrik Regular" w:cstheme="minorHAnsi"/>
          <w:color w:val="FF0000"/>
        </w:rPr>
        <w:t>When completing connections for existing customers, advise the customer that their previous billing option will remain in place.</w:t>
      </w:r>
    </w:p>
    <w:p w:rsidR="00DC1165" w:rsidRPr="002D2EB3" w:rsidRDefault="00DC1165" w:rsidP="005531D5">
      <w:pPr>
        <w:spacing w:after="200" w:line="276" w:lineRule="auto"/>
        <w:rPr>
          <w:rFonts w:ascii="Rubrik Regular" w:eastAsia="Calibri" w:hAnsi="Rubrik Regular" w:cstheme="minorHAnsi"/>
          <w:b/>
        </w:rPr>
      </w:pPr>
      <w:r w:rsidRPr="002D2EB3">
        <w:rPr>
          <w:rFonts w:ascii="Rubrik Regular" w:eastAsia="Calibri" w:hAnsi="Rubrik Regular" w:cstheme="minorHAnsi"/>
          <w:b/>
        </w:rPr>
        <w:t>Connecting Partner Authorisation:</w:t>
      </w:r>
      <w:r w:rsidR="00DB0C1C" w:rsidRPr="002D2EB3">
        <w:rPr>
          <w:rFonts w:ascii="Rubrik Regular" w:eastAsia="Calibri" w:hAnsi="Rubrik Regular" w:cstheme="minorHAnsi"/>
          <w:b/>
          <w:color w:val="FF0000"/>
        </w:rPr>
        <w:t xml:space="preserve"> </w:t>
      </w:r>
      <w:r w:rsidRPr="002D2EB3">
        <w:rPr>
          <w:rFonts w:ascii="Rubrik Regular" w:eastAsia="Calibri" w:hAnsi="Rubrik Regular" w:cstheme="minorHAnsi"/>
        </w:rPr>
        <w:t xml:space="preserve">By connecting through an Authorised EE Stockist EE will allow us access to your Account to obtain billing information, make changes (with the exception of requesting PAC codes or account closures) and add products/services on your behalf. You will remain responsible for all changes made to your Account including any and all charges which may arise as a result of actions pursuant to this authorisation. EE shall not be liable for any actions taken by EE in fulfilling requests from </w:t>
      </w:r>
      <w:r w:rsidR="00C9384F" w:rsidRPr="002D2EB3">
        <w:rPr>
          <w:rFonts w:ascii="Rubrik Regular" w:eastAsia="Calibri" w:hAnsi="Rubrik Regular" w:cstheme="minorHAnsi"/>
        </w:rPr>
        <w:t>the</w:t>
      </w:r>
      <w:r w:rsidRPr="002D2EB3">
        <w:rPr>
          <w:rFonts w:ascii="Rubrik Regular" w:eastAsia="Calibri" w:hAnsi="Rubrik Regular" w:cstheme="minorHAnsi"/>
        </w:rPr>
        <w:t xml:space="preserve"> Stockist. This authority will continue unless you wish to revoke it by emailing thirdparty.opt.out@ee.co.uk</w:t>
      </w:r>
    </w:p>
    <w:p w:rsidR="00971552" w:rsidRPr="005531D5" w:rsidRDefault="00971552" w:rsidP="005531D5">
      <w:pPr>
        <w:spacing w:after="200" w:line="276" w:lineRule="auto"/>
        <w:rPr>
          <w:rFonts w:ascii="Rubrik Regular" w:eastAsia="Calibri" w:hAnsi="Rubrik Regular" w:cstheme="minorHAnsi"/>
        </w:rPr>
      </w:pPr>
      <w:r w:rsidRPr="005531D5">
        <w:rPr>
          <w:rFonts w:ascii="Rubrik Regular" w:eastAsia="Calibri" w:hAnsi="Rubrik Regular" w:cstheme="minorHAnsi"/>
          <w:color w:val="02CEAC"/>
        </w:rPr>
        <w:t xml:space="preserve">EE Upgrades: </w:t>
      </w:r>
      <w:r w:rsidRPr="005531D5">
        <w:rPr>
          <w:rFonts w:ascii="Rubrik Regular" w:eastAsia="Calibri" w:hAnsi="Rubrik Regular" w:cstheme="minorHAnsi"/>
        </w:rPr>
        <w:t>Your new Talkplan is effective straight away. Your next/first bill will therefore be subject to Pro-rata line rental charges as you will be billed for one full month, plus the extra days between now and your billing date. Your Inclusive allowances will also be calculated on the same Pro-rata basis.</w:t>
      </w:r>
    </w:p>
    <w:p w:rsidR="00C310F7" w:rsidRPr="005531D5" w:rsidRDefault="009E0DE0" w:rsidP="005531D5">
      <w:pPr>
        <w:spacing w:before="100" w:beforeAutospacing="1" w:after="100" w:afterAutospacing="1" w:line="276" w:lineRule="auto"/>
        <w:rPr>
          <w:rFonts w:ascii="Rubrik Regular" w:eastAsia="Calibri" w:hAnsi="Rubrik Regular" w:cstheme="minorHAnsi"/>
          <w:lang w:val="en"/>
        </w:rPr>
      </w:pPr>
      <w:r w:rsidRPr="005531D5">
        <w:rPr>
          <w:rFonts w:ascii="Rubrik Regular" w:eastAsia="Calibri" w:hAnsi="Rubrik Regular" w:cstheme="minorHAnsi"/>
          <w:color w:val="02CEAC"/>
        </w:rPr>
        <w:t xml:space="preserve">Additional Lines: </w:t>
      </w:r>
      <w:r w:rsidR="00C310F7" w:rsidRPr="005531D5">
        <w:rPr>
          <w:rFonts w:ascii="Rubrik Regular" w:eastAsia="Calibri" w:hAnsi="Rubrik Regular" w:cstheme="minorHAnsi"/>
        </w:rPr>
        <w:t xml:space="preserve">As you have added another line onto your account part way through your billing period you will see part charges on your next bill. You will see a </w:t>
      </w:r>
      <w:r w:rsidR="00C310F7" w:rsidRPr="005531D5">
        <w:rPr>
          <w:rFonts w:ascii="Rubrik Regular" w:hAnsi="Rubrik Regular" w:cstheme="minorHAnsi"/>
          <w:lang w:val="en"/>
        </w:rPr>
        <w:t>charge for the additional line from the date of joining, up to your bill date and a charge for your additional line, equivalent to one month in advance. It’s the same for your inclusive allowances too, you will receive a partial allowance to use on your new phone until your billing date.</w:t>
      </w:r>
    </w:p>
    <w:p w:rsidR="00C310F7" w:rsidRPr="005531D5" w:rsidRDefault="009E0DE0" w:rsidP="005531D5">
      <w:pPr>
        <w:spacing w:after="200" w:line="276" w:lineRule="auto"/>
        <w:rPr>
          <w:rFonts w:ascii="Rubrik Regular" w:eastAsia="Calibri" w:hAnsi="Rubrik Regular" w:cstheme="minorHAnsi"/>
        </w:rPr>
      </w:pPr>
      <w:r w:rsidRPr="005531D5">
        <w:rPr>
          <w:rFonts w:ascii="Rubrik Regular" w:eastAsia="Calibri" w:hAnsi="Rubrik Regular" w:cstheme="minorHAnsi"/>
          <w:color w:val="02CEAC"/>
        </w:rPr>
        <w:t>EE New Connections:</w:t>
      </w:r>
      <w:r w:rsidR="00C310F7" w:rsidRPr="005531D5">
        <w:rPr>
          <w:rFonts w:ascii="Rubrik Regular" w:eastAsia="Calibri" w:hAnsi="Rubrik Regular" w:cstheme="minorHAnsi"/>
          <w:color w:val="FF3399"/>
        </w:rPr>
        <w:t xml:space="preserve"> </w:t>
      </w:r>
      <w:r w:rsidR="00C310F7" w:rsidRPr="005531D5">
        <w:rPr>
          <w:rFonts w:ascii="Rubrik Regular" w:eastAsia="Calibri" w:hAnsi="Rubrik Regular" w:cstheme="minorHAnsi"/>
        </w:rPr>
        <w:t xml:space="preserve">In around six </w:t>
      </w:r>
      <w:r w:rsidR="005663EA" w:rsidRPr="005531D5">
        <w:rPr>
          <w:rFonts w:ascii="Rubrik Regular" w:eastAsia="Calibri" w:hAnsi="Rubrik Regular" w:cstheme="minorHAnsi"/>
        </w:rPr>
        <w:t>days’ time</w:t>
      </w:r>
      <w:r w:rsidR="00C310F7" w:rsidRPr="005531D5">
        <w:rPr>
          <w:rFonts w:ascii="Rubrik Regular" w:eastAsia="Calibri" w:hAnsi="Rubrik Regular" w:cstheme="minorHAnsi"/>
        </w:rPr>
        <w:t xml:space="preserve">, you will receive </w:t>
      </w:r>
      <w:r w:rsidRPr="005531D5">
        <w:rPr>
          <w:rFonts w:ascii="Rubrik Regular" w:eastAsia="Calibri" w:hAnsi="Rubrik Regular" w:cstheme="minorHAnsi"/>
        </w:rPr>
        <w:t>your first bill from EE</w:t>
      </w:r>
      <w:r w:rsidR="00C310F7" w:rsidRPr="005531D5">
        <w:rPr>
          <w:rFonts w:ascii="Rubrik Regular" w:eastAsia="Calibri" w:hAnsi="Rubrik Regular" w:cstheme="minorHAnsi"/>
        </w:rPr>
        <w:t>. This will cover your monthly recurring charges in advance. Your new package is effective immediately and you will receive a partial allowance of your inclusive benefits to use on your new phone until your billing date, this is usually within three days of connection.</w:t>
      </w:r>
    </w:p>
    <w:p w:rsidR="005531D5" w:rsidRPr="003A2372" w:rsidRDefault="00162A37" w:rsidP="005531D5">
      <w:pPr>
        <w:spacing w:after="200" w:line="276" w:lineRule="auto"/>
        <w:rPr>
          <w:rFonts w:ascii="Rubrik Regular" w:eastAsia="Calibri" w:hAnsi="Rubrik Regular" w:cstheme="minorHAnsi"/>
        </w:rPr>
      </w:pPr>
      <w:r>
        <w:rPr>
          <w:rFonts w:ascii="Rubrik Regular" w:eastAsia="Calibri" w:hAnsi="Rubrik Regular" w:cstheme="minorHAnsi"/>
          <w:color w:val="00CC99"/>
        </w:rPr>
        <w:t>Business EE Migrations</w:t>
      </w:r>
      <w:r w:rsidR="005531D5" w:rsidRPr="003A2372">
        <w:rPr>
          <w:rFonts w:ascii="Rubrik Regular" w:eastAsia="Calibri" w:hAnsi="Rubrik Regular" w:cstheme="minorHAnsi"/>
          <w:color w:val="00CC99"/>
        </w:rPr>
        <w:t>:</w:t>
      </w:r>
      <w:r w:rsidR="005531D5" w:rsidRPr="003A2372">
        <w:rPr>
          <w:rFonts w:ascii="Rubrik Regular" w:eastAsia="Calibri" w:hAnsi="Rubrik Regular" w:cstheme="minorHAnsi"/>
        </w:rPr>
        <w:t xml:space="preserve"> Your Orange/T-Mobile account will now be </w:t>
      </w:r>
      <w:r w:rsidR="005663EA" w:rsidRPr="003A2372">
        <w:rPr>
          <w:rFonts w:ascii="Rubrik Regular" w:eastAsia="Calibri" w:hAnsi="Rubrik Regular" w:cstheme="minorHAnsi"/>
        </w:rPr>
        <w:t>cancelled,</w:t>
      </w:r>
      <w:r w:rsidR="005531D5" w:rsidRPr="003A2372">
        <w:rPr>
          <w:rFonts w:ascii="Rubrik Regular" w:eastAsia="Calibri" w:hAnsi="Rubrik Regular" w:cstheme="minorHAnsi"/>
        </w:rPr>
        <w:t xml:space="preserve"> and you will receive a final bill shortly, should this result in a credit amount this will be automatically refunded to you via your usual payment method within 8 days. Your billing date and Direct Debit date has changed. You also have a new Account number and </w:t>
      </w:r>
      <w:r w:rsidR="005531D5" w:rsidRPr="003A2372">
        <w:rPr>
          <w:rFonts w:ascii="Rubrik Regular" w:hAnsi="Rubrik Regular" w:cstheme="minorHAnsi"/>
        </w:rPr>
        <w:t xml:space="preserve">if you have not opted for itemised billing, you will also </w:t>
      </w:r>
      <w:r w:rsidR="005531D5" w:rsidRPr="003A2372">
        <w:rPr>
          <w:rFonts w:ascii="Rubrik Regular" w:hAnsi="Rubrik Regular"/>
        </w:rPr>
        <w:t>need to</w:t>
      </w:r>
      <w:r w:rsidR="005531D5" w:rsidRPr="003A2372">
        <w:rPr>
          <w:rFonts w:ascii="Rubrik Regular" w:eastAsia="Calibri" w:hAnsi="Rubrik Regular" w:cstheme="minorHAnsi"/>
        </w:rPr>
        <w:t xml:space="preserve"> set up a new Online Billing Account at </w:t>
      </w:r>
      <w:hyperlink r:id="rId19" w:history="1">
        <w:r w:rsidR="005531D5" w:rsidRPr="003A2372">
          <w:rPr>
            <w:rFonts w:ascii="Rubrik Regular" w:eastAsia="Calibri" w:hAnsi="Rubrik Regular" w:cstheme="minorHAnsi"/>
            <w:color w:val="0000FF"/>
            <w:u w:val="single"/>
          </w:rPr>
          <w:t>www.ee.co.uk</w:t>
        </w:r>
      </w:hyperlink>
    </w:p>
    <w:p w:rsidR="004A7DEC" w:rsidRPr="005531D5" w:rsidRDefault="008D24CF" w:rsidP="005531D5">
      <w:pPr>
        <w:spacing w:after="200" w:line="276" w:lineRule="auto"/>
        <w:rPr>
          <w:rFonts w:ascii="Rubrik Regular" w:eastAsia="Calibri" w:hAnsi="Rubrik Regular" w:cstheme="minorHAnsi"/>
        </w:rPr>
      </w:pPr>
      <w:r w:rsidRPr="005531D5">
        <w:rPr>
          <w:rFonts w:ascii="Rubrik Regular" w:eastAsia="Calibri" w:hAnsi="Rubrik Regular" w:cstheme="minorHAnsi"/>
          <w:color w:val="FF0000"/>
        </w:rPr>
        <w:t xml:space="preserve">Migrations to EE: </w:t>
      </w:r>
      <w:r w:rsidRPr="005531D5">
        <w:rPr>
          <w:rFonts w:ascii="Rubrik Regular" w:eastAsia="Calibri" w:hAnsi="Rubrik Regular" w:cstheme="minorHAnsi"/>
        </w:rPr>
        <w:t>You will not be able to move back to your previous brand as EE has now closed these brands to connections</w:t>
      </w:r>
      <w:r w:rsidR="002D2EB3">
        <w:rPr>
          <w:rFonts w:ascii="Rubrik Regular" w:eastAsia="Calibri" w:hAnsi="Rubrik Regular" w:cstheme="minorHAnsi"/>
        </w:rPr>
        <w:t xml:space="preserve">. </w:t>
      </w:r>
      <w:r w:rsidR="004A7DEC" w:rsidRPr="005531D5">
        <w:rPr>
          <w:rFonts w:ascii="Rubrik Regular" w:eastAsia="Calibri" w:hAnsi="Rubrik Regular" w:cstheme="minorHAnsi"/>
        </w:rPr>
        <w:t xml:space="preserve">Your new EE Sim card will be activated automatically as soon as you insert this into your handset. Your old Sim card will be decommissioned at this point so please ensure that you have backed </w:t>
      </w:r>
      <w:r w:rsidR="003307F4" w:rsidRPr="005531D5">
        <w:rPr>
          <w:rFonts w:ascii="Rubrik Regular" w:eastAsia="Calibri" w:hAnsi="Rubrik Regular" w:cstheme="minorHAnsi"/>
        </w:rPr>
        <w:t xml:space="preserve">up </w:t>
      </w:r>
      <w:r w:rsidR="004A7DEC" w:rsidRPr="005531D5">
        <w:rPr>
          <w:rFonts w:ascii="Rubrik Regular" w:eastAsia="Calibri" w:hAnsi="Rubrik Regular" w:cstheme="minorHAnsi"/>
        </w:rPr>
        <w:t>any important information, such as contacts beforehand. It is recommended that you complete this process as soon as possible.</w:t>
      </w:r>
    </w:p>
    <w:p w:rsidR="004322E0" w:rsidRPr="00172451" w:rsidRDefault="004322E0" w:rsidP="004322E0">
      <w:pPr>
        <w:spacing w:after="200" w:line="276" w:lineRule="auto"/>
        <w:rPr>
          <w:rFonts w:ascii="Rubrik Regular" w:hAnsi="Rubrik Regular" w:cstheme="minorHAnsi"/>
        </w:rPr>
      </w:pPr>
      <w:r w:rsidRPr="009D7AF5">
        <w:rPr>
          <w:rFonts w:ascii="Rubrik Regular" w:eastAsia="Calibri" w:hAnsi="Rubrik Regular" w:cstheme="minorHAnsi"/>
        </w:rPr>
        <w:t>You have 14 days from receiving the equipment to inform us if you are unhappy with your choice and wish to cancel.</w:t>
      </w:r>
      <w:r w:rsidRPr="009D7AF5">
        <w:rPr>
          <w:rFonts w:ascii="Rubrik Regular" w:hAnsi="Rubrik Regular" w:cstheme="minorHAnsi"/>
        </w:rPr>
        <w:t xml:space="preserve"> If you have entered into a service agreement without any equipment, you’ll have 14 days from the date of your agreement.</w:t>
      </w:r>
      <w:r w:rsidRPr="00172451">
        <w:rPr>
          <w:rFonts w:ascii="Rubrik Regular" w:hAnsi="Rubrik Regular" w:cstheme="minorHAnsi"/>
        </w:rPr>
        <w:t xml:space="preserve"> </w:t>
      </w:r>
    </w:p>
    <w:p w:rsidR="00A41BD6" w:rsidRPr="005531D5" w:rsidRDefault="00A50F55" w:rsidP="005531D5">
      <w:pPr>
        <w:spacing w:after="200" w:line="276" w:lineRule="auto"/>
        <w:rPr>
          <w:rFonts w:ascii="Rubrik Regular" w:eastAsia="Calibri" w:hAnsi="Rubrik Regular" w:cstheme="minorHAnsi"/>
        </w:rPr>
      </w:pPr>
      <w:r w:rsidRPr="005531D5">
        <w:rPr>
          <w:rFonts w:ascii="Rubrik Regular" w:hAnsi="Rubrik Regular" w:cstheme="minorHAnsi"/>
        </w:rPr>
        <w:t xml:space="preserve">If you would like to cancel your agreement after your </w:t>
      </w:r>
      <w:r w:rsidR="005663EA" w:rsidRPr="005531D5">
        <w:rPr>
          <w:rFonts w:ascii="Rubrik Regular" w:hAnsi="Rubrik Regular" w:cstheme="minorHAnsi"/>
        </w:rPr>
        <w:t>14-day</w:t>
      </w:r>
      <w:r w:rsidRPr="005531D5">
        <w:rPr>
          <w:rFonts w:ascii="Rubrik Regular" w:hAnsi="Rubrik Regular" w:cstheme="minorHAnsi"/>
        </w:rPr>
        <w:t xml:space="preserve"> cooling off period ends, you will be required to give 30 days’ notice.</w:t>
      </w:r>
      <w:r w:rsidRPr="005531D5">
        <w:rPr>
          <w:rFonts w:ascii="Rubrik Regular" w:hAnsi="Rubrik Regular" w:cs="Rubrik-Light"/>
        </w:rPr>
        <w:t xml:space="preserve"> </w:t>
      </w:r>
      <w:r w:rsidR="00A41BD6" w:rsidRPr="005531D5">
        <w:rPr>
          <w:rFonts w:ascii="Rubrik Regular" w:eastAsia="Calibri" w:hAnsi="Rubrik Regular" w:cstheme="minorHAnsi"/>
        </w:rPr>
        <w:t xml:space="preserve">This can be done </w:t>
      </w:r>
      <w:r w:rsidR="0028054E">
        <w:rPr>
          <w:rFonts w:ascii="Rubrik Regular" w:eastAsia="Calibri" w:hAnsi="Rubrik Regular" w:cstheme="minorHAnsi"/>
        </w:rPr>
        <w:t xml:space="preserve">by contacting </w:t>
      </w:r>
      <w:r w:rsidR="00A41BD6" w:rsidRPr="005531D5">
        <w:rPr>
          <w:rFonts w:ascii="Rubrik Regular" w:eastAsia="Calibri" w:hAnsi="Rubrik Regular" w:cstheme="minorHAnsi"/>
        </w:rPr>
        <w:t xml:space="preserve">EE Customer Services. If you are still within your contract </w:t>
      </w:r>
      <w:r w:rsidR="005663EA" w:rsidRPr="005531D5">
        <w:rPr>
          <w:rFonts w:ascii="Rubrik Regular" w:eastAsia="Calibri" w:hAnsi="Rubrik Regular" w:cstheme="minorHAnsi"/>
        </w:rPr>
        <w:t>period,</w:t>
      </w:r>
      <w:r w:rsidR="00A41BD6" w:rsidRPr="005531D5">
        <w:rPr>
          <w:rFonts w:ascii="Rubrik Regular" w:eastAsia="Calibri" w:hAnsi="Rubrik Regular" w:cstheme="minorHAnsi"/>
        </w:rPr>
        <w:t xml:space="preserve"> then a cancellation fee may apply.</w:t>
      </w:r>
    </w:p>
    <w:p w:rsidR="0074642E" w:rsidRDefault="0074642E" w:rsidP="00ED7431">
      <w:pPr>
        <w:spacing w:after="200" w:line="276" w:lineRule="auto"/>
        <w:rPr>
          <w:rFonts w:ascii="Rubrik Regular" w:hAnsi="Rubrik Regular" w:cs="Arial"/>
          <w:iCs/>
        </w:rPr>
      </w:pPr>
      <w:r w:rsidRPr="00AF5ABA">
        <w:rPr>
          <w:rFonts w:ascii="Rubrik Regular" w:hAnsi="Rubrik Regular" w:cs="Arial"/>
          <w:iCs/>
        </w:rPr>
        <w:t>The monthly price, add-ons and all out of bundle charges will increase on or after 31st March every year by the CPI rate of inflation published in January that year, plus 3.9%. The cost of other services you take from us may increase or decrease while you’re an EE customer. Your first annual increase will take place after 31st March 2021.</w:t>
      </w:r>
      <w:r w:rsidR="006D02EF">
        <w:rPr>
          <w:rFonts w:ascii="Rubrik Regular" w:hAnsi="Rubrik Regular" w:cs="Arial"/>
          <w:iCs/>
        </w:rPr>
        <w:t xml:space="preserve"> </w:t>
      </w:r>
      <w:r w:rsidR="00A75EC5">
        <w:rPr>
          <w:rFonts w:ascii="Rubrik Regular" w:hAnsi="Rubrik Regular" w:cs="Arial"/>
          <w:iCs/>
          <w:color w:val="FF0000"/>
        </w:rPr>
        <w:t>*</w:t>
      </w:r>
      <w:r w:rsidR="006D02EF" w:rsidRPr="00A75EC5">
        <w:rPr>
          <w:rFonts w:ascii="Rubrik Regular" w:hAnsi="Rubrik Regular" w:cs="Arial"/>
          <w:iCs/>
          <w:color w:val="FF0000"/>
        </w:rPr>
        <w:t>please update year of increase as appropriate</w:t>
      </w:r>
    </w:p>
    <w:p w:rsidR="00ED7431" w:rsidRPr="00ED7431" w:rsidRDefault="00ED7431" w:rsidP="00ED7431">
      <w:pPr>
        <w:spacing w:after="200" w:line="276" w:lineRule="auto"/>
        <w:rPr>
          <w:rFonts w:ascii="Rubrik Regular" w:hAnsi="Rubrik Regular" w:cs="Arial"/>
          <w:iCs/>
        </w:rPr>
      </w:pPr>
      <w:r w:rsidRPr="00ED7431">
        <w:rPr>
          <w:rFonts w:ascii="Rubrik Regular" w:hAnsi="Rubrik Regular" w:cs="Arial"/>
          <w:iCs/>
        </w:rPr>
        <w:t xml:space="preserve">EE will send you exclusive offers and the latest deals by email and text. Are you happy to remain in the loop by </w:t>
      </w:r>
      <w:r w:rsidR="00D74F55" w:rsidRPr="00ED7431">
        <w:rPr>
          <w:rFonts w:ascii="Rubrik Regular" w:hAnsi="Rubrik Regular" w:cs="Arial"/>
          <w:iCs/>
        </w:rPr>
        <w:t>both</w:t>
      </w:r>
      <w:r w:rsidRPr="00ED7431">
        <w:rPr>
          <w:rFonts w:ascii="Rubrik Regular" w:hAnsi="Rubrik Regular" w:cs="Arial"/>
          <w:iCs/>
        </w:rPr>
        <w:t xml:space="preserve"> methods? You can opt-out at any time by clicking on the unsubscribe link in any communications EE send you.</w:t>
      </w:r>
    </w:p>
    <w:p w:rsidR="00A2290E" w:rsidRPr="00DC2F81" w:rsidRDefault="00A2290E" w:rsidP="00ED7431">
      <w:pPr>
        <w:spacing w:after="200" w:line="276" w:lineRule="auto"/>
        <w:rPr>
          <w:rFonts w:ascii="Rubrik Regular" w:hAnsi="Rubrik Regular" w:cs="Arial"/>
          <w:iCs/>
        </w:rPr>
      </w:pPr>
      <w:r w:rsidRPr="00A2290E">
        <w:rPr>
          <w:rFonts w:ascii="Rubrik Regular" w:hAnsi="Rubrik Regular" w:cs="Arial"/>
          <w:iCs/>
        </w:rPr>
        <w:t xml:space="preserve">Are you happy to receive personalised offers and recommendations based on how you use EE’s services?  For </w:t>
      </w:r>
      <w:r w:rsidR="00D74F55" w:rsidRPr="00A2290E">
        <w:rPr>
          <w:rFonts w:ascii="Rubrik Regular" w:hAnsi="Rubrik Regular" w:cs="Arial"/>
          <w:iCs/>
        </w:rPr>
        <w:t>example,</w:t>
      </w:r>
      <w:r w:rsidRPr="00A2290E">
        <w:rPr>
          <w:rFonts w:ascii="Rubrik Regular" w:hAnsi="Rubrik Regular" w:cs="Arial"/>
          <w:iCs/>
        </w:rPr>
        <w:t xml:space="preserve"> the different types of sites you’re interested in, where you are when you use their services and the device you are using – this helps EE personalise their offers to you. You can opt-out any time. See </w:t>
      </w:r>
      <w:r w:rsidRPr="00DC2F81">
        <w:rPr>
          <w:rFonts w:ascii="Rubrik Regular" w:hAnsi="Rubrik Regular" w:cs="Arial"/>
          <w:iCs/>
        </w:rPr>
        <w:t xml:space="preserve">EE’s privacy policy (ee.co.uk/privacy-policy) for details. </w:t>
      </w:r>
    </w:p>
    <w:p w:rsidR="0067578D" w:rsidRPr="00172451" w:rsidRDefault="0067578D" w:rsidP="0067578D">
      <w:pPr>
        <w:spacing w:after="200" w:line="276" w:lineRule="auto"/>
        <w:rPr>
          <w:rFonts w:ascii="Rubrik Regular" w:eastAsia="Calibri" w:hAnsi="Rubrik Regular" w:cstheme="minorHAnsi"/>
        </w:rPr>
      </w:pPr>
      <w:r w:rsidRPr="00DC2F81">
        <w:rPr>
          <w:rFonts w:ascii="Rubrik Regular" w:eastAsia="Calibri" w:hAnsi="Rubrik Regular" w:cstheme="minorHAnsi"/>
        </w:rPr>
        <w:t xml:space="preserve">The Network Terms and Conditions and offer details for this contract will be detailed in your Welcome Letter, would you like written confirmation of these before I proceed with your connection? (If yes email a copy of the offer details and a link to the EE terms and conditions </w:t>
      </w:r>
      <w:hyperlink r:id="rId20" w:history="1">
        <w:r w:rsidRPr="00DC2F81">
          <w:rPr>
            <w:rStyle w:val="Hyperlink"/>
            <w:rFonts w:ascii="Rubrik Regular" w:eastAsia="Calibri" w:hAnsi="Rubrik Regular" w:cstheme="minorHAnsi"/>
          </w:rPr>
          <w:t>www.ee.co.uk/terms</w:t>
        </w:r>
      </w:hyperlink>
      <w:r w:rsidRPr="00DC2F81">
        <w:rPr>
          <w:rFonts w:ascii="Rubrik Regular" w:eastAsia="Calibri" w:hAnsi="Rubrik Regular" w:cstheme="minorHAnsi"/>
        </w:rPr>
        <w:t>)</w:t>
      </w:r>
    </w:p>
    <w:p w:rsidR="00A41BD6" w:rsidRPr="005531D5" w:rsidRDefault="00A41BD6" w:rsidP="005531D5">
      <w:pPr>
        <w:spacing w:after="200" w:line="276" w:lineRule="auto"/>
        <w:rPr>
          <w:rFonts w:ascii="Rubrik Regular" w:eastAsia="Calibri" w:hAnsi="Rubrik Regular" w:cstheme="minorHAnsi"/>
          <w:color w:val="FF0000"/>
          <w:u w:val="single"/>
        </w:rPr>
      </w:pPr>
      <w:r w:rsidRPr="005531D5">
        <w:rPr>
          <w:rFonts w:ascii="Rubrik Regular" w:eastAsia="Calibri" w:hAnsi="Rubrik Regular" w:cstheme="minorHAnsi"/>
          <w:color w:val="FF0000"/>
          <w:u w:val="single"/>
        </w:rPr>
        <w:t>Sales Incentives</w:t>
      </w:r>
    </w:p>
    <w:p w:rsidR="00330A43" w:rsidRPr="005531D5" w:rsidRDefault="00330A43" w:rsidP="005531D5">
      <w:pPr>
        <w:spacing w:after="200" w:line="276" w:lineRule="auto"/>
        <w:rPr>
          <w:rFonts w:ascii="Rubrik Regular" w:eastAsia="Calibri" w:hAnsi="Rubrik Regular" w:cstheme="minorHAnsi"/>
          <w:color w:val="FF0000"/>
          <w:u w:val="single"/>
        </w:rPr>
      </w:pPr>
      <w:r w:rsidRPr="005531D5">
        <w:rPr>
          <w:rFonts w:ascii="Rubrik Regular" w:eastAsia="Calibri" w:hAnsi="Rubrik Regular" w:cstheme="minorHAnsi"/>
          <w:color w:val="FF0000"/>
        </w:rPr>
        <w:t xml:space="preserve">Any Sales Incentives (cashback, buyout, Early Upgrade Fee refund and accessories) must be fully explained to the customer including the exact amount and how to redeem. It must be made clear that the incentive is offered by the Partner and not the Network and that separate terms and conditions apply for the Sales Incentive. Sales Incentives must be easy to redeem and not carry any unduly restrictive terms.  </w:t>
      </w:r>
    </w:p>
    <w:p w:rsidR="00A41BD6" w:rsidRPr="005531D5"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 xml:space="preserve">Now everything has been confirmed </w:t>
      </w:r>
      <w:r w:rsidRPr="005531D5">
        <w:rPr>
          <w:rFonts w:ascii="Rubrik Regular" w:eastAsia="Calibri" w:hAnsi="Rubrik Regular" w:cstheme="minorHAnsi"/>
          <w:b/>
        </w:rPr>
        <w:t>are you happy to go ahead</w:t>
      </w:r>
      <w:r w:rsidRPr="005531D5">
        <w:rPr>
          <w:rFonts w:ascii="Rubrik Regular" w:eastAsia="Calibri" w:hAnsi="Rubrik Regular" w:cstheme="minorHAnsi"/>
        </w:rPr>
        <w:t xml:space="preserve"> with this connection?</w:t>
      </w:r>
    </w:p>
    <w:p w:rsidR="00A41BD6" w:rsidRDefault="00A41BD6" w:rsidP="005531D5">
      <w:pPr>
        <w:spacing w:after="200" w:line="276" w:lineRule="auto"/>
        <w:rPr>
          <w:rFonts w:ascii="Rubrik Regular" w:eastAsia="Calibri" w:hAnsi="Rubrik Regular" w:cstheme="minorHAnsi"/>
        </w:rPr>
      </w:pPr>
      <w:r w:rsidRPr="005531D5">
        <w:rPr>
          <w:rFonts w:ascii="Rubrik Regular" w:eastAsia="Calibri" w:hAnsi="Rubrik Regular" w:cstheme="minorHAnsi"/>
        </w:rPr>
        <w:t>Thank you, your order is now complete, should you have any questions please our customer service team on 00000 000000.</w:t>
      </w:r>
    </w:p>
    <w:p w:rsidR="0078130A" w:rsidRPr="005531D5" w:rsidRDefault="0078130A" w:rsidP="005531D5">
      <w:pPr>
        <w:spacing w:after="200" w:line="276" w:lineRule="auto"/>
        <w:rPr>
          <w:rFonts w:ascii="Rubrik Regular" w:eastAsia="Calibri" w:hAnsi="Rubrik Regular" w:cstheme="minorHAnsi"/>
        </w:rPr>
      </w:pPr>
    </w:p>
    <w:p w:rsidR="00A41BD6" w:rsidRPr="005531D5" w:rsidRDefault="00A41BD6" w:rsidP="005531D5">
      <w:pPr>
        <w:spacing w:after="200" w:line="276" w:lineRule="auto"/>
        <w:rPr>
          <w:rFonts w:ascii="Rubrik Regular" w:eastAsia="Calibri" w:hAnsi="Rubrik Regular" w:cstheme="minorHAnsi"/>
          <w:b/>
          <w:color w:val="FF0000"/>
        </w:rPr>
      </w:pPr>
      <w:r w:rsidRPr="005531D5">
        <w:rPr>
          <w:rFonts w:ascii="Rubrik Regular" w:eastAsia="Calibri" w:hAnsi="Rubrik Regular" w:cstheme="minorHAnsi"/>
          <w:b/>
          <w:color w:val="FF0000"/>
        </w:rPr>
        <w:t xml:space="preserve">**The above Script is to be used as a guide only. It includes </w:t>
      </w:r>
      <w:r w:rsidR="005663EA" w:rsidRPr="005531D5">
        <w:rPr>
          <w:rFonts w:ascii="Rubrik Regular" w:eastAsia="Calibri" w:hAnsi="Rubrik Regular" w:cstheme="minorHAnsi"/>
          <w:b/>
          <w:color w:val="FF0000"/>
        </w:rPr>
        <w:t>all</w:t>
      </w:r>
      <w:r w:rsidRPr="005531D5">
        <w:rPr>
          <w:rFonts w:ascii="Rubrik Regular" w:eastAsia="Calibri" w:hAnsi="Rubrik Regular" w:cstheme="minorHAnsi"/>
          <w:b/>
          <w:color w:val="FF0000"/>
        </w:rPr>
        <w:t xml:space="preserve"> the information that must be explained to a customer as part of </w:t>
      </w:r>
      <w:r w:rsidR="00EF2ABA">
        <w:rPr>
          <w:rFonts w:ascii="Rubrik Regular" w:eastAsia="Calibri" w:hAnsi="Rubrik Regular" w:cstheme="minorHAnsi"/>
          <w:b/>
          <w:color w:val="FF0000"/>
        </w:rPr>
        <w:t>GC C8</w:t>
      </w:r>
      <w:r w:rsidRPr="005531D5">
        <w:rPr>
          <w:rFonts w:ascii="Rubrik Regular" w:eastAsia="Calibri" w:hAnsi="Rubrik Regular" w:cstheme="minorHAnsi"/>
          <w:b/>
          <w:color w:val="FF0000"/>
        </w:rPr>
        <w:t xml:space="preserve"> regulations. Please refer to the B2B/Consumer Compliance guidelines for full details. </w:t>
      </w:r>
    </w:p>
    <w:p w:rsidR="003E3CB4" w:rsidRPr="005531D5" w:rsidRDefault="003E3CB4" w:rsidP="005531D5">
      <w:pPr>
        <w:spacing w:after="200" w:line="276" w:lineRule="auto"/>
        <w:rPr>
          <w:rFonts w:ascii="Rubrik Regular" w:eastAsiaTheme="majorEastAsia" w:hAnsi="Rubrik Regular" w:cstheme="majorBidi"/>
          <w:b/>
          <w:bCs/>
          <w:color w:val="009C9C"/>
          <w:sz w:val="34"/>
          <w:szCs w:val="34"/>
        </w:rPr>
      </w:pPr>
      <w:r w:rsidRPr="005531D5">
        <w:rPr>
          <w:rFonts w:ascii="Rubrik Regular" w:hAnsi="Rubrik Regular"/>
        </w:rPr>
        <w:br w:type="page"/>
      </w:r>
    </w:p>
    <w:p w:rsidR="00C45FA6" w:rsidRPr="00B55969" w:rsidRDefault="00C45FA6" w:rsidP="00C45FA6">
      <w:pPr>
        <w:pStyle w:val="EE-Heading1"/>
      </w:pPr>
      <w:r w:rsidRPr="00B55969">
        <w:t xml:space="preserve"> </w:t>
      </w:r>
      <w:bookmarkStart w:id="10" w:name="_Toc110859070"/>
      <w:r w:rsidRPr="00B55969">
        <w:t>Welcome Letter Checklist</w:t>
      </w:r>
      <w:bookmarkEnd w:id="10"/>
    </w:p>
    <w:p w:rsidR="00C45FA6" w:rsidRPr="005531D5" w:rsidRDefault="00C45FA6" w:rsidP="005531D5">
      <w:pPr>
        <w:numPr>
          <w:ilvl w:val="0"/>
          <w:numId w:val="41"/>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Welcome Letters must be issued to customers for ALL sales. These can be emailed or posted.</w:t>
      </w:r>
    </w:p>
    <w:p w:rsidR="005531D5" w:rsidRPr="005531D5" w:rsidRDefault="005531D5" w:rsidP="005531D5">
      <w:pPr>
        <w:spacing w:after="200" w:line="276" w:lineRule="auto"/>
        <w:ind w:left="720"/>
        <w:contextualSpacing/>
        <w:rPr>
          <w:rFonts w:ascii="Rubrik Regular" w:eastAsia="Calibri" w:hAnsi="Rubrik Regular" w:cstheme="minorHAnsi"/>
          <w:u w:val="single"/>
        </w:rPr>
      </w:pPr>
    </w:p>
    <w:p w:rsidR="00C45FA6" w:rsidRPr="005531D5" w:rsidRDefault="00C45FA6" w:rsidP="005531D5">
      <w:pPr>
        <w:numPr>
          <w:ilvl w:val="0"/>
          <w:numId w:val="41"/>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Welcome Letter must clearly detail the Stockist Logo. Documentation must refer to Authorised Stockist, (terminology such as Partner or Specialist are not to be used).</w:t>
      </w:r>
    </w:p>
    <w:p w:rsidR="00C45FA6" w:rsidRPr="005531D5" w:rsidRDefault="00C45FA6" w:rsidP="005531D5">
      <w:pPr>
        <w:spacing w:after="200" w:line="276" w:lineRule="auto"/>
        <w:ind w:left="720"/>
        <w:contextualSpacing/>
        <w:rPr>
          <w:rFonts w:ascii="Rubrik Regular" w:eastAsia="Calibri" w:hAnsi="Rubrik Regular" w:cstheme="minorHAnsi"/>
          <w:u w:val="single"/>
        </w:rPr>
      </w:pPr>
    </w:p>
    <w:p w:rsidR="002A56D3" w:rsidRPr="00DC2F81" w:rsidRDefault="002A56D3"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Welcome Letter must include the monthly fee and what's included in the plan in terms of calls, texts, voicemail (if included) and data. Details of additional products and/or services (such as Broadband, Value Added Services), discounts or promotions should be made clear. An explanation of any fair usage policies or capped limits relating to the plan must also be given.</w:t>
      </w:r>
    </w:p>
    <w:p w:rsidR="00DC2F81" w:rsidRPr="00DC2F81" w:rsidRDefault="00DC2F81" w:rsidP="00DC2F81">
      <w:pPr>
        <w:spacing w:after="200" w:line="276" w:lineRule="auto"/>
        <w:ind w:left="720"/>
        <w:contextualSpacing/>
        <w:rPr>
          <w:rFonts w:ascii="Rubrik Regular" w:eastAsia="Calibri" w:hAnsi="Rubrik Regular" w:cstheme="minorHAnsi"/>
          <w:u w:val="single"/>
        </w:rPr>
      </w:pPr>
    </w:p>
    <w:p w:rsidR="00DC2F81" w:rsidRPr="00DC2F81" w:rsidRDefault="00DC2F81" w:rsidP="00DC2F81">
      <w:pPr>
        <w:numPr>
          <w:ilvl w:val="0"/>
          <w:numId w:val="39"/>
        </w:numPr>
        <w:spacing w:after="200" w:line="276" w:lineRule="auto"/>
        <w:contextualSpacing/>
        <w:rPr>
          <w:rFonts w:ascii="Rubrik Regular" w:eastAsia="Calibri" w:hAnsi="Rubrik Regular" w:cstheme="minorHAnsi"/>
          <w:u w:val="single"/>
        </w:rPr>
      </w:pPr>
      <w:r w:rsidRPr="00DC2F81">
        <w:rPr>
          <w:rFonts w:ascii="Rubrik Regular" w:eastAsia="Calibri" w:hAnsi="Rubrik Regular" w:cstheme="minorHAnsi"/>
        </w:rPr>
        <w:t xml:space="preserve">The Welcome Letter must detail the customer’s chosen </w:t>
      </w:r>
      <w:r w:rsidR="00562264">
        <w:rPr>
          <w:rFonts w:ascii="Rubrik Regular" w:eastAsia="Calibri" w:hAnsi="Rubrik Regular" w:cstheme="minorHAnsi"/>
        </w:rPr>
        <w:t>Spend Cap</w:t>
      </w:r>
      <w:r w:rsidRPr="00DC2F81">
        <w:rPr>
          <w:rFonts w:ascii="Rubrik Regular" w:eastAsia="Calibri" w:hAnsi="Rubrik Regular" w:cstheme="minorHAnsi"/>
        </w:rPr>
        <w:t xml:space="preserve"> and how this works.</w:t>
      </w:r>
    </w:p>
    <w:p w:rsidR="00754C4E" w:rsidRPr="005531D5" w:rsidRDefault="00754C4E" w:rsidP="005531D5">
      <w:pPr>
        <w:spacing w:after="200" w:line="276" w:lineRule="auto"/>
        <w:contextualSpacing/>
        <w:rPr>
          <w:rFonts w:ascii="Rubrik Regular" w:eastAsia="Calibri" w:hAnsi="Rubrik Regular" w:cstheme="minorHAnsi"/>
          <w:u w:val="single"/>
        </w:rPr>
      </w:pPr>
    </w:p>
    <w:p w:rsidR="00754C4E" w:rsidRPr="005531D5" w:rsidRDefault="00754C4E"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It must be detailed that the handset is provided by the Stockist and not the Network and include any terms that may apply. </w:t>
      </w:r>
    </w:p>
    <w:p w:rsidR="00C45FA6" w:rsidRPr="005531D5" w:rsidRDefault="00C45FA6" w:rsidP="005531D5">
      <w:pPr>
        <w:spacing w:after="200" w:line="276" w:lineRule="auto"/>
        <w:ind w:left="720"/>
        <w:contextualSpacing/>
        <w:rPr>
          <w:rFonts w:ascii="Rubrik Regular" w:eastAsia="Calibri" w:hAnsi="Rubrik Regular" w:cstheme="minorHAnsi"/>
          <w:u w:val="single"/>
        </w:rPr>
      </w:pPr>
    </w:p>
    <w:p w:rsidR="00C45FA6" w:rsidRPr="005531D5" w:rsidRDefault="00C45FA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contract length and st</w:t>
      </w:r>
      <w:r w:rsidR="00302C6D" w:rsidRPr="005531D5">
        <w:rPr>
          <w:rFonts w:ascii="Rubrik Regular" w:eastAsia="Calibri" w:hAnsi="Rubrik Regular" w:cstheme="minorHAnsi"/>
        </w:rPr>
        <w:t>art date must be included, including any rollover months if applicable.</w:t>
      </w:r>
    </w:p>
    <w:p w:rsidR="00C45FA6" w:rsidRPr="005531D5" w:rsidRDefault="00C45FA6" w:rsidP="005531D5">
      <w:pPr>
        <w:spacing w:after="200" w:line="276" w:lineRule="auto"/>
        <w:ind w:left="720"/>
        <w:contextualSpacing/>
        <w:rPr>
          <w:rFonts w:ascii="Rubrik Regular" w:eastAsia="Calibri" w:hAnsi="Rubrik Regular" w:cstheme="minorHAnsi"/>
          <w:u w:val="single"/>
        </w:rPr>
      </w:pPr>
    </w:p>
    <w:p w:rsidR="00FB4728" w:rsidRPr="00224EB7" w:rsidRDefault="00FB4728" w:rsidP="00224EB7">
      <w:pPr>
        <w:numPr>
          <w:ilvl w:val="0"/>
          <w:numId w:val="39"/>
        </w:numPr>
        <w:spacing w:after="200" w:line="276" w:lineRule="auto"/>
        <w:contextualSpacing/>
        <w:rPr>
          <w:rFonts w:ascii="Rubrik Regular" w:eastAsia="Calibri" w:hAnsi="Rubrik Regular" w:cstheme="minorHAnsi"/>
        </w:rPr>
      </w:pPr>
      <w:r w:rsidRPr="00172451">
        <w:rPr>
          <w:rFonts w:ascii="Rubrik Regular" w:eastAsia="Calibri" w:hAnsi="Rubrik Regular" w:cstheme="minorHAnsi"/>
        </w:rPr>
        <w:t>Key Out of Bundle charges must be detailed; you must include calls to mobile networks and landlines, as well as charges for SMS messages, data, accessing voi</w:t>
      </w:r>
      <w:r>
        <w:rPr>
          <w:rFonts w:ascii="Rubrik Regular" w:eastAsia="Calibri" w:hAnsi="Rubrik Regular" w:cstheme="minorHAnsi"/>
        </w:rPr>
        <w:t>cemail and</w:t>
      </w:r>
      <w:r w:rsidRPr="00172451">
        <w:rPr>
          <w:rFonts w:ascii="Rubrik Regular" w:eastAsia="Calibri" w:hAnsi="Rubrik Regular" w:cstheme="minorHAnsi"/>
        </w:rPr>
        <w:t xml:space="preserve"> Access Cha</w:t>
      </w:r>
      <w:r>
        <w:rPr>
          <w:rFonts w:ascii="Rubrik Regular" w:eastAsia="Calibri" w:hAnsi="Rubrik Regular" w:cstheme="minorHAnsi"/>
        </w:rPr>
        <w:t>rge numbers</w:t>
      </w:r>
      <w:r w:rsidRPr="00172451">
        <w:rPr>
          <w:rFonts w:ascii="Rubrik Regular" w:eastAsia="Calibri" w:hAnsi="Rubrik Regular" w:cstheme="minorHAnsi"/>
        </w:rPr>
        <w:t xml:space="preserve"> beginning 09, 118, 084 &amp; 087. (You should also include maximum charges to calls to numbers beginning 070). It must be made clear that additional charges will apply for calls</w:t>
      </w:r>
      <w:r>
        <w:rPr>
          <w:rFonts w:ascii="Rubrik Regular" w:eastAsia="Calibri" w:hAnsi="Rubrik Regular" w:cstheme="minorHAnsi"/>
        </w:rPr>
        <w:t>, texts and data</w:t>
      </w:r>
      <w:r w:rsidRPr="00172451">
        <w:rPr>
          <w:rFonts w:ascii="Rubrik Regular" w:eastAsia="Calibri" w:hAnsi="Rubrik Regular" w:cstheme="minorHAnsi"/>
        </w:rPr>
        <w:t xml:space="preserve"> whilst roaming</w:t>
      </w:r>
      <w:r>
        <w:rPr>
          <w:rFonts w:ascii="Rubrik Regular" w:eastAsia="Calibri" w:hAnsi="Rubrik Regular" w:cstheme="minorHAnsi"/>
        </w:rPr>
        <w:t xml:space="preserve"> outside of the EU/EEA, </w:t>
      </w:r>
      <w:r w:rsidR="00224EB7">
        <w:rPr>
          <w:rFonts w:ascii="Rubrik Regular" w:eastAsia="Calibri" w:hAnsi="Rubrik Regular" w:cstheme="minorHAnsi"/>
        </w:rPr>
        <w:t>and that a £2 per day EU Roaming charge will be applicable if the customer wishes to use their allowance whist roaming in the EU/EEA but does not have an add-on or Smart Benefit which includes EU roaming.</w:t>
      </w:r>
    </w:p>
    <w:p w:rsidR="0036727B" w:rsidRPr="005531D5" w:rsidRDefault="0036727B" w:rsidP="005531D5">
      <w:pPr>
        <w:pStyle w:val="ListParagraph"/>
        <w:numPr>
          <w:ilvl w:val="0"/>
          <w:numId w:val="39"/>
        </w:numPr>
        <w:spacing w:line="276" w:lineRule="auto"/>
        <w:rPr>
          <w:rFonts w:ascii="Rubrik Regular" w:eastAsia="Calibri" w:hAnsi="Rubrik Regular" w:cstheme="minorHAnsi"/>
        </w:rPr>
      </w:pPr>
      <w:r w:rsidRPr="005531D5">
        <w:rPr>
          <w:rFonts w:ascii="Rubrik Regular" w:eastAsia="Calibri" w:hAnsi="Rubrik Regular" w:cstheme="minorHAnsi"/>
        </w:rPr>
        <w:t>It must be made clear how Access Charges work for number ranges 118, 084, 087 &amp; 09. There will be now two charges on the customer’s EE bill – an Access Charge (AC), charged by EE, as pence per minute and a Service Charge (SC), charged by the organisation the customer is calling, who is also responsible for communicating how much this is.</w:t>
      </w:r>
    </w:p>
    <w:p w:rsidR="004142E4" w:rsidRPr="005531D5" w:rsidRDefault="00C45FA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Welcome Letters must include an explanation of any Pro-rata, changes to b</w:t>
      </w:r>
      <w:r w:rsidR="00FE149D" w:rsidRPr="005531D5">
        <w:rPr>
          <w:rFonts w:ascii="Rubrik Regular" w:eastAsia="Calibri" w:hAnsi="Rubrik Regular" w:cstheme="minorHAnsi"/>
        </w:rPr>
        <w:t xml:space="preserve">illing, </w:t>
      </w:r>
      <w:r w:rsidRPr="005531D5">
        <w:rPr>
          <w:rFonts w:ascii="Rubrik Regular" w:eastAsia="Calibri" w:hAnsi="Rubrik Regular" w:cstheme="minorHAnsi"/>
        </w:rPr>
        <w:t>when tariff changes take effect</w:t>
      </w:r>
      <w:r w:rsidR="00FE149D" w:rsidRPr="005531D5">
        <w:rPr>
          <w:rFonts w:ascii="Rubrik Regular" w:eastAsia="Calibri" w:hAnsi="Rubrik Regular" w:cstheme="minorHAnsi"/>
        </w:rPr>
        <w:t xml:space="preserve"> and the Sim activation process for Migrations to EE</w:t>
      </w:r>
      <w:r w:rsidRPr="005531D5">
        <w:rPr>
          <w:rFonts w:ascii="Rubrik Regular" w:eastAsia="Calibri" w:hAnsi="Rubrik Regular" w:cstheme="minorHAnsi"/>
        </w:rPr>
        <w:t>.</w:t>
      </w:r>
    </w:p>
    <w:p w:rsidR="008D40DD" w:rsidRPr="005531D5" w:rsidRDefault="004142E4" w:rsidP="005531D5">
      <w:pPr>
        <w:pStyle w:val="ListParagraph"/>
        <w:numPr>
          <w:ilvl w:val="0"/>
          <w:numId w:val="44"/>
        </w:numPr>
        <w:spacing w:after="200" w:line="276" w:lineRule="auto"/>
        <w:rPr>
          <w:rFonts w:ascii="Rubrik Regular" w:eastAsia="Calibri" w:hAnsi="Rubrik Regular" w:cstheme="minorHAnsi"/>
        </w:rPr>
      </w:pPr>
      <w:r w:rsidRPr="005531D5">
        <w:rPr>
          <w:rFonts w:ascii="Rubrik Regular" w:eastAsia="Calibri" w:hAnsi="Rubrik Regular" w:cstheme="minorHAnsi"/>
        </w:rPr>
        <w:t xml:space="preserve">Welcomes Letters must confirm that when migrating from Orange or T-Mobile to EE, customers will be unable to </w:t>
      </w:r>
      <w:r w:rsidR="005663EA" w:rsidRPr="005531D5">
        <w:rPr>
          <w:rFonts w:ascii="Rubrik Regular" w:eastAsia="Calibri" w:hAnsi="Rubrik Regular" w:cstheme="minorHAnsi"/>
        </w:rPr>
        <w:t>revert</w:t>
      </w:r>
      <w:r w:rsidRPr="005531D5">
        <w:rPr>
          <w:rFonts w:ascii="Rubrik Regular" w:eastAsia="Calibri" w:hAnsi="Rubrik Regular" w:cstheme="minorHAnsi"/>
        </w:rPr>
        <w:t xml:space="preserve"> to their previous brand.</w:t>
      </w:r>
    </w:p>
    <w:p w:rsidR="007A0891" w:rsidRPr="007A0891" w:rsidRDefault="008D40DD" w:rsidP="007A0891">
      <w:pPr>
        <w:numPr>
          <w:ilvl w:val="0"/>
          <w:numId w:val="39"/>
        </w:numPr>
        <w:spacing w:after="200" w:line="276" w:lineRule="auto"/>
        <w:contextualSpacing/>
        <w:rPr>
          <w:rFonts w:ascii="Rubrik Regular" w:eastAsia="Calibri" w:hAnsi="Rubrik Regular" w:cstheme="minorHAnsi"/>
        </w:rPr>
      </w:pPr>
      <w:r w:rsidRPr="005531D5">
        <w:rPr>
          <w:rFonts w:ascii="Rubrik Regular" w:eastAsia="Calibri" w:hAnsi="Rubrik Regular" w:cstheme="minorHAnsi"/>
        </w:rPr>
        <w:t xml:space="preserve">Welcome Letters must state that additional charges will apply if the customer </w:t>
      </w:r>
      <w:r w:rsidR="00464B05">
        <w:rPr>
          <w:rFonts w:ascii="Rubrik Regular" w:eastAsia="Calibri" w:hAnsi="Rubrik Regular" w:cstheme="minorHAnsi"/>
        </w:rPr>
        <w:t xml:space="preserve">chooses </w:t>
      </w:r>
      <w:r w:rsidRPr="005531D5">
        <w:rPr>
          <w:rFonts w:ascii="Rubrik Regular" w:eastAsia="Calibri" w:hAnsi="Rubrik Regular" w:cstheme="minorHAnsi"/>
        </w:rPr>
        <w:t xml:space="preserve">to receive paper bills. </w:t>
      </w:r>
    </w:p>
    <w:p w:rsidR="00C45FA6" w:rsidRPr="007A0891" w:rsidRDefault="007A0891" w:rsidP="007A0891">
      <w:pPr>
        <w:pStyle w:val="ListParagraph"/>
        <w:numPr>
          <w:ilvl w:val="0"/>
          <w:numId w:val="39"/>
        </w:numPr>
        <w:spacing w:after="200" w:line="276" w:lineRule="auto"/>
        <w:rPr>
          <w:rFonts w:ascii="Rubrik Regular" w:eastAsia="Calibri" w:hAnsi="Rubrik Regular" w:cstheme="minorHAnsi"/>
        </w:rPr>
      </w:pPr>
      <w:r>
        <w:rPr>
          <w:rFonts w:ascii="Rubrik Regular" w:eastAsia="Calibri" w:hAnsi="Rubrik Regular" w:cstheme="minorHAnsi"/>
        </w:rPr>
        <w:t>Welcome Letters must detail that Connecting Partner Authorisation (Third Party Access) will be automatically applied unless the customer opts out by emailing EE</w:t>
      </w:r>
      <w:r w:rsidR="00586A3B">
        <w:rPr>
          <w:rFonts w:ascii="Rubrik Regular" w:eastAsia="Calibri" w:hAnsi="Rubrik Regular" w:cstheme="minorHAnsi"/>
        </w:rPr>
        <w:t>.</w:t>
      </w:r>
    </w:p>
    <w:p w:rsidR="00C061C2" w:rsidRPr="005531D5" w:rsidRDefault="00C061C2"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Welcome Letters must include details of the </w:t>
      </w:r>
      <w:r w:rsidR="005663EA" w:rsidRPr="005531D5">
        <w:rPr>
          <w:rFonts w:ascii="Rubrik Regular" w:eastAsia="Calibri" w:hAnsi="Rubrik Regular" w:cstheme="minorHAnsi"/>
        </w:rPr>
        <w:t>14-day</w:t>
      </w:r>
      <w:r w:rsidRPr="005531D5">
        <w:rPr>
          <w:rFonts w:ascii="Rubrik Regular" w:eastAsia="Calibri" w:hAnsi="Rubrik Regular" w:cstheme="minorHAnsi"/>
        </w:rPr>
        <w:t xml:space="preserve"> cooling off period available to consumers under The Consumer Contracts (Information, Cancellation and Additional Payments) Regulations 2013. Customers must be provided with a Cancellation Form, they do not have to use the Form, however Stockists must make this available. An example Cancellat</w:t>
      </w:r>
      <w:r w:rsidR="005D4083">
        <w:rPr>
          <w:rFonts w:ascii="Rubrik Regular" w:eastAsia="Calibri" w:hAnsi="Rubrik Regular" w:cstheme="minorHAnsi"/>
        </w:rPr>
        <w:t>ion Form can be found on page 1</w:t>
      </w:r>
      <w:r w:rsidR="00826318">
        <w:rPr>
          <w:rFonts w:ascii="Rubrik Regular" w:eastAsia="Calibri" w:hAnsi="Rubrik Regular" w:cstheme="minorHAnsi"/>
        </w:rPr>
        <w:t>7</w:t>
      </w:r>
      <w:r w:rsidRPr="005531D5">
        <w:rPr>
          <w:rFonts w:ascii="Rubrik Regular" w:eastAsia="Calibri" w:hAnsi="Rubrik Regular" w:cstheme="minorHAnsi"/>
        </w:rPr>
        <w:t>.</w:t>
      </w:r>
    </w:p>
    <w:p w:rsidR="00C45FA6" w:rsidRPr="005531D5" w:rsidRDefault="00C45FA6" w:rsidP="005531D5">
      <w:pPr>
        <w:spacing w:after="200" w:line="276" w:lineRule="auto"/>
        <w:ind w:left="720"/>
        <w:contextualSpacing/>
        <w:rPr>
          <w:rFonts w:ascii="Rubrik Regular" w:eastAsia="Calibri" w:hAnsi="Rubrik Regular" w:cstheme="minorHAnsi"/>
          <w:u w:val="single"/>
        </w:rPr>
      </w:pPr>
    </w:p>
    <w:p w:rsidR="00813956" w:rsidRPr="005531D5" w:rsidRDefault="0081395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The Network Terms and Conditions must be detailed on the Welcome Letter, a direct link to the network website is acceptable, </w:t>
      </w:r>
      <w:hyperlink r:id="rId21" w:history="1">
        <w:r w:rsidR="005D4083" w:rsidRPr="00396B27">
          <w:rPr>
            <w:rStyle w:val="Hyperlink"/>
            <w:rFonts w:ascii="Rubrik Regular" w:eastAsia="Calibri" w:hAnsi="Rubrik Regular" w:cstheme="minorHAnsi"/>
          </w:rPr>
          <w:t>www.ee.co.uk/terms</w:t>
        </w:r>
      </w:hyperlink>
    </w:p>
    <w:p w:rsidR="00C45FA6" w:rsidRPr="005531D5" w:rsidRDefault="00C45FA6" w:rsidP="002D2EB3">
      <w:pPr>
        <w:spacing w:after="200" w:line="276" w:lineRule="auto"/>
        <w:contextualSpacing/>
        <w:rPr>
          <w:rFonts w:ascii="Rubrik Regular" w:eastAsia="Calibri" w:hAnsi="Rubrik Regular" w:cstheme="minorHAnsi"/>
          <w:u w:val="single"/>
        </w:rPr>
      </w:pPr>
    </w:p>
    <w:p w:rsidR="00BE7A1E" w:rsidRPr="00ED7431" w:rsidRDefault="00C45FA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The Welcome Letter must include Information about termination charges, termination </w:t>
      </w:r>
      <w:r w:rsidRPr="00ED7431">
        <w:rPr>
          <w:rFonts w:ascii="Rubrik Regular" w:eastAsia="Calibri" w:hAnsi="Rubrik Regular" w:cstheme="minorHAnsi"/>
        </w:rPr>
        <w:t>rights and procedures.</w:t>
      </w:r>
    </w:p>
    <w:p w:rsidR="00BE7A1E" w:rsidRPr="00ED7431" w:rsidRDefault="00BE7A1E" w:rsidP="005531D5">
      <w:pPr>
        <w:spacing w:after="200" w:line="276" w:lineRule="auto"/>
        <w:ind w:left="720"/>
        <w:contextualSpacing/>
        <w:rPr>
          <w:rFonts w:ascii="Rubrik Regular" w:eastAsia="Calibri" w:hAnsi="Rubrik Regular" w:cstheme="minorHAnsi"/>
          <w:u w:val="single"/>
        </w:rPr>
      </w:pPr>
    </w:p>
    <w:p w:rsidR="00C06505" w:rsidRPr="00AF5ABA" w:rsidRDefault="00BE7A1E" w:rsidP="005531D5">
      <w:pPr>
        <w:numPr>
          <w:ilvl w:val="0"/>
          <w:numId w:val="39"/>
        </w:numPr>
        <w:spacing w:after="200" w:line="276" w:lineRule="auto"/>
        <w:contextualSpacing/>
        <w:rPr>
          <w:rFonts w:ascii="Rubrik Regular" w:eastAsia="Calibri" w:hAnsi="Rubrik Regular" w:cstheme="minorHAnsi"/>
          <w:u w:val="single"/>
        </w:rPr>
      </w:pPr>
      <w:r w:rsidRPr="00AF5ABA">
        <w:rPr>
          <w:rFonts w:ascii="Rubrik Regular" w:eastAsia="Calibri" w:hAnsi="Rubrik Regular" w:cstheme="minorHAnsi"/>
        </w:rPr>
        <w:t xml:space="preserve">The Welcome Letter must include Information about </w:t>
      </w:r>
      <w:r w:rsidR="00FB7B43" w:rsidRPr="00AF5ABA">
        <w:rPr>
          <w:rFonts w:ascii="Rubrik Regular" w:eastAsia="Calibri" w:hAnsi="Rubrik Regular" w:cstheme="minorHAnsi"/>
        </w:rPr>
        <w:t>annual</w:t>
      </w:r>
      <w:r w:rsidRPr="00AF5ABA">
        <w:rPr>
          <w:rFonts w:ascii="Rubrik Regular" w:eastAsia="Calibri" w:hAnsi="Rubrik Regular" w:cstheme="minorHAnsi"/>
        </w:rPr>
        <w:t xml:space="preserve"> price increases.</w:t>
      </w:r>
    </w:p>
    <w:p w:rsidR="002D2EB3" w:rsidRPr="00ED7431" w:rsidRDefault="00D16161" w:rsidP="003E2D65">
      <w:pPr>
        <w:pStyle w:val="ListParagraph"/>
        <w:numPr>
          <w:ilvl w:val="0"/>
          <w:numId w:val="39"/>
        </w:numPr>
        <w:rPr>
          <w:rFonts w:ascii="Rubrik Regular" w:hAnsi="Rubrik Regular" w:cstheme="minorHAnsi"/>
        </w:rPr>
      </w:pPr>
      <w:r w:rsidRPr="00336CA7">
        <w:rPr>
          <w:rFonts w:ascii="Rubrik Regular" w:hAnsi="Rubrik Regular" w:cstheme="minorHAnsi"/>
        </w:rPr>
        <w:t>The Welcome Letter mu</w:t>
      </w:r>
      <w:r>
        <w:rPr>
          <w:rFonts w:ascii="Rubrik Regular" w:hAnsi="Rubrik Regular" w:cstheme="minorHAnsi"/>
        </w:rPr>
        <w:t>st confirm the customers permissions</w:t>
      </w:r>
      <w:r w:rsidRPr="00336CA7">
        <w:rPr>
          <w:rFonts w:ascii="Rubrik Regular" w:hAnsi="Rubrik Regular" w:cstheme="minorHAnsi"/>
        </w:rPr>
        <w:t xml:space="preserve"> around Marketing preferences and </w:t>
      </w:r>
      <w:r w:rsidR="00C13C39">
        <w:rPr>
          <w:rFonts w:ascii="Rubrik Regular" w:hAnsi="Rubrik Regular" w:cstheme="minorHAnsi"/>
        </w:rPr>
        <w:t xml:space="preserve">consent for </w:t>
      </w:r>
      <w:r w:rsidRPr="00336CA7">
        <w:rPr>
          <w:rFonts w:ascii="Rubrik Regular" w:hAnsi="Rubrik Regular" w:cstheme="minorHAnsi"/>
        </w:rPr>
        <w:t>Usa</w:t>
      </w:r>
      <w:r>
        <w:rPr>
          <w:rFonts w:ascii="Rubrik Regular" w:hAnsi="Rubrik Regular" w:cstheme="minorHAnsi"/>
        </w:rPr>
        <w:t>ge Information</w:t>
      </w:r>
      <w:r w:rsidR="003E2D65" w:rsidRPr="003E2D65">
        <w:t xml:space="preserve"> </w:t>
      </w:r>
      <w:r w:rsidR="003E2D65" w:rsidRPr="003E2D65">
        <w:rPr>
          <w:rFonts w:ascii="Rubrik Regular" w:hAnsi="Rubrik Regular" w:cstheme="minorHAnsi"/>
        </w:rPr>
        <w:t>(New Acquisition/ PAYG to PAYM Migrations only).</w:t>
      </w:r>
    </w:p>
    <w:p w:rsidR="002D2EB3" w:rsidRPr="002D2EB3" w:rsidRDefault="002D2EB3" w:rsidP="002D2EB3">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 xml:space="preserve">Welcome Letters must include the Terms and Conditions, including a detailed and clear explanation of the process the customer </w:t>
      </w:r>
      <w:r w:rsidR="005663EA" w:rsidRPr="005531D5">
        <w:rPr>
          <w:rFonts w:ascii="Rubrik Regular" w:eastAsia="Calibri" w:hAnsi="Rubrik Regular" w:cstheme="minorHAnsi"/>
        </w:rPr>
        <w:t>must</w:t>
      </w:r>
      <w:r w:rsidRPr="005531D5">
        <w:rPr>
          <w:rFonts w:ascii="Rubrik Regular" w:eastAsia="Calibri" w:hAnsi="Rubrik Regular" w:cstheme="minorHAnsi"/>
        </w:rPr>
        <w:t xml:space="preserve"> follow to obtain any Sales Incentives. It must be made clear the Incentive is directly with the Stockist, not the Network and there will be a separate contract for the Incentive.</w:t>
      </w:r>
    </w:p>
    <w:p w:rsidR="00C45FA6" w:rsidRPr="005531D5" w:rsidRDefault="00C45FA6" w:rsidP="005531D5">
      <w:pPr>
        <w:spacing w:after="200" w:line="276" w:lineRule="auto"/>
        <w:contextualSpacing/>
        <w:rPr>
          <w:rFonts w:ascii="Rubrik Regular" w:eastAsia="Calibri" w:hAnsi="Rubrik Regular" w:cstheme="minorHAnsi"/>
          <w:u w:val="single"/>
        </w:rPr>
      </w:pPr>
    </w:p>
    <w:p w:rsidR="002D2EB3" w:rsidRDefault="00C45FA6" w:rsidP="002D2EB3">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The Stockist’s address, telephone number, website and email address and details of the after sales process must be made clear.</w:t>
      </w:r>
      <w:r w:rsidR="000730F9" w:rsidRPr="005531D5">
        <w:rPr>
          <w:rFonts w:ascii="Rubrik Regular" w:eastAsia="Calibri" w:hAnsi="Rubrik Regular" w:cstheme="minorHAnsi"/>
        </w:rPr>
        <w:t xml:space="preserve"> </w:t>
      </w:r>
    </w:p>
    <w:p w:rsidR="002D2EB3" w:rsidRPr="002D2EB3" w:rsidRDefault="002D2EB3" w:rsidP="002D2EB3">
      <w:pPr>
        <w:spacing w:after="200" w:line="276" w:lineRule="auto"/>
        <w:contextualSpacing/>
        <w:rPr>
          <w:rFonts w:ascii="Rubrik Regular" w:eastAsia="Calibri" w:hAnsi="Rubrik Regular" w:cstheme="minorHAnsi"/>
          <w:u w:val="single"/>
        </w:rPr>
      </w:pPr>
    </w:p>
    <w:p w:rsidR="002D2EB3" w:rsidRDefault="000730F9" w:rsidP="002D2EB3">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Stockists cannot use premium rate numbers for in-life customer support/assistance.</w:t>
      </w:r>
      <w:r w:rsidR="001C13B8" w:rsidRPr="005531D5">
        <w:rPr>
          <w:rFonts w:ascii="Rubrik Regular" w:eastAsia="Calibri" w:hAnsi="Rubrik Regular" w:cstheme="minorHAnsi"/>
        </w:rPr>
        <w:t xml:space="preserve"> </w:t>
      </w:r>
    </w:p>
    <w:p w:rsidR="002D2EB3" w:rsidRPr="002D2EB3" w:rsidRDefault="002D2EB3" w:rsidP="002D2EB3">
      <w:pPr>
        <w:spacing w:after="200" w:line="276" w:lineRule="auto"/>
        <w:contextualSpacing/>
        <w:rPr>
          <w:rFonts w:ascii="Rubrik Regular" w:eastAsia="Calibri" w:hAnsi="Rubrik Regular" w:cstheme="minorHAnsi"/>
          <w:u w:val="single"/>
        </w:rPr>
      </w:pPr>
    </w:p>
    <w:p w:rsidR="002D2EB3" w:rsidRDefault="00C45FA6" w:rsidP="002D2EB3">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It is recommended that Welcome Letters are retained in customer files for future reference.</w:t>
      </w:r>
      <w:r w:rsidR="000730F9" w:rsidRPr="005531D5">
        <w:rPr>
          <w:rFonts w:ascii="Rubrik Regular" w:eastAsia="Calibri" w:hAnsi="Rubrik Regular" w:cstheme="minorHAnsi"/>
        </w:rPr>
        <w:t xml:space="preserve"> </w:t>
      </w:r>
    </w:p>
    <w:p w:rsidR="002D2EB3" w:rsidRPr="002D2EB3" w:rsidRDefault="002D2EB3" w:rsidP="002D2EB3">
      <w:pPr>
        <w:spacing w:after="200" w:line="276" w:lineRule="auto"/>
        <w:contextualSpacing/>
        <w:rPr>
          <w:rFonts w:ascii="Rubrik Regular" w:eastAsia="Calibri" w:hAnsi="Rubrik Regular" w:cstheme="minorHAnsi"/>
          <w:u w:val="single"/>
        </w:rPr>
      </w:pPr>
    </w:p>
    <w:p w:rsidR="00C45FA6" w:rsidRPr="005531D5" w:rsidRDefault="00C45FA6" w:rsidP="005531D5">
      <w:pPr>
        <w:numPr>
          <w:ilvl w:val="0"/>
          <w:numId w:val="39"/>
        </w:numPr>
        <w:spacing w:after="200" w:line="276" w:lineRule="auto"/>
        <w:contextualSpacing/>
        <w:rPr>
          <w:rFonts w:ascii="Rubrik Regular" w:eastAsia="Calibri" w:hAnsi="Rubrik Regular" w:cstheme="minorHAnsi"/>
          <w:u w:val="single"/>
        </w:rPr>
      </w:pPr>
      <w:r w:rsidRPr="005531D5">
        <w:rPr>
          <w:rFonts w:ascii="Rubrik Regular" w:eastAsia="Calibri" w:hAnsi="Rubrik Regular" w:cstheme="minorHAnsi"/>
        </w:rPr>
        <w:t>Any use of the EE Brand Logos must be authorised by the EE Brand Team (through your Distributor).</w:t>
      </w:r>
    </w:p>
    <w:p w:rsidR="00C06505" w:rsidRDefault="00C06505">
      <w:pPr>
        <w:spacing w:after="200" w:line="280" w:lineRule="exact"/>
        <w:rPr>
          <w:rFonts w:ascii="Rubrik Regular" w:eastAsiaTheme="majorEastAsia" w:hAnsi="Rubrik Regular" w:cstheme="majorBidi"/>
          <w:b/>
          <w:bCs/>
          <w:color w:val="009C9C"/>
          <w:sz w:val="34"/>
          <w:szCs w:val="34"/>
        </w:rPr>
      </w:pPr>
      <w:r>
        <w:br w:type="page"/>
      </w:r>
    </w:p>
    <w:p w:rsidR="00204177" w:rsidRPr="00B55969" w:rsidRDefault="00205972" w:rsidP="00204177">
      <w:pPr>
        <w:pStyle w:val="EE-Heading1"/>
      </w:pPr>
      <w:bookmarkStart w:id="11" w:name="_Toc110859071"/>
      <w:r w:rsidRPr="00B55969">
        <w:t xml:space="preserve">Example </w:t>
      </w:r>
      <w:r w:rsidR="00204177" w:rsidRPr="00B55969">
        <w:t>Welcome Letter</w:t>
      </w:r>
      <w:bookmarkEnd w:id="11"/>
    </w:p>
    <w:p w:rsidR="00322D37" w:rsidRPr="00B55969" w:rsidRDefault="0033319C" w:rsidP="00204177">
      <w:pPr>
        <w:pStyle w:val="EE-Heading1"/>
      </w:pPr>
      <w:bookmarkStart w:id="12" w:name="_Toc388297870"/>
      <w:bookmarkStart w:id="13" w:name="_Toc405796201"/>
      <w:bookmarkStart w:id="14" w:name="_Toc405797526"/>
      <w:bookmarkStart w:id="15" w:name="_Toc421627995"/>
      <w:bookmarkStart w:id="16" w:name="_Toc110859072"/>
      <w:r w:rsidRPr="00B55969">
        <w:rPr>
          <w:rFonts w:asciiTheme="minorHAnsi" w:eastAsia="Calibri" w:hAnsiTheme="minorHAnsi" w:cstheme="minorHAnsi"/>
          <w:noProof/>
          <w:sz w:val="20"/>
          <w:szCs w:val="20"/>
          <w:lang w:eastAsia="en-GB"/>
        </w:rPr>
        <mc:AlternateContent>
          <mc:Choice Requires="wps">
            <w:drawing>
              <wp:anchor distT="0" distB="0" distL="114300" distR="114300" simplePos="0" relativeHeight="251656704" behindDoc="0" locked="0" layoutInCell="1" allowOverlap="1" wp14:anchorId="13201BDD" wp14:editId="51D9AD46">
                <wp:simplePos x="0" y="0"/>
                <wp:positionH relativeFrom="column">
                  <wp:posOffset>5977890</wp:posOffset>
                </wp:positionH>
                <wp:positionV relativeFrom="paragraph">
                  <wp:posOffset>198120</wp:posOffset>
                </wp:positionV>
                <wp:extent cx="0" cy="9010650"/>
                <wp:effectExtent l="0" t="0" r="19050" b="1905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7E11B" id="_x0000_t32" coordsize="21600,21600" o:spt="32" o:oned="t" path="m,l21600,21600e" filled="f">
                <v:path arrowok="t" fillok="f" o:connecttype="none"/>
                <o:lock v:ext="edit" shapetype="t"/>
              </v:shapetype>
              <v:shape id="AutoShape 5" o:spid="_x0000_s1026" type="#_x0000_t32" style="position:absolute;margin-left:470.7pt;margin-top:15.6pt;width:0;height:7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PtwEAAFYDAAAOAAAAZHJzL2Uyb0RvYy54bWysU01v2zAMvQ/YfxB0X5wESLEZcXpI2126&#10;LUC7H8BIsi1MFgVSiZ1/P0n5aLHdhvkgSKL4+N4jvb6fBieOhtiib+RiNpfCeIXa+q6RP1+fPn2W&#10;giN4DQ69aeTJsLzffPywHkNtltij04ZEAvFcj6GRfYyhripWvRmAZxiMT8EWaYCYjtRVmmBM6IOr&#10;lvP5XTUi6UCoDHO6fTgH5abgt61R8UfbsonCNTJxi2Wlsu7zWm3WUHcEobfqQgP+gcUA1qeiN6gH&#10;iCAOZP+CGqwiZGzjTOFQYdtaZYqGpGYx/0PNSw/BFC3JHA43m/j/warvx63fUaauJv8SnlH9YuFx&#10;24PvTCHwegqpcYtsVTUGrm8p+cBhR2I/fkOd3sAhYnFhamnIkEmfmIrZp5vZZopCnS9Vuv2SZN+t&#10;SiMqqK+JgTh+NTiIvGkkRwLb9XGL3qeWIi1KGTg+c8y0oL4m5Koen6xzpbPOizHVWC1XJYHRWZ2D&#10;+RlTt986EkfIs1G+ojFF3j8jPHhdwHoD+vGyj2DdeZ+KO3+xJruRR4/rPerTjq6WpeYVlpdBy9Px&#10;/lyy336HzW8AAAD//wMAUEsDBBQABgAIAAAAIQDC2l7q3gAAAAsBAAAPAAAAZHJzL2Rvd25yZXYu&#10;eG1sTI/BTsMwDIbvSLxDZCQuaEtaOrSVptOExIEj2ySuWWPaQuNUTbqWPT1GHOBo+9Pv7y+2s+vE&#10;GYfQetKQLBUIpMrblmoNx8PzYg0iREPWdJ5QwxcG2JbXV4XJrZ/oFc/7WAsOoZAbDU2MfS5lqBp0&#10;Jix9j8S3dz84E3kcamkHM3G462Sq1IN0piX+0JgenxqsPvej04BhXCVqt3H18eUy3b2ll4+pP2h9&#10;ezPvHkFEnOMfDD/6rA4lO538SDaITsMmSzJGNdwnKQgGfhcnJrOVSkGWhfzfofwGAAD//wMAUEsB&#10;Ai0AFAAGAAgAAAAhALaDOJL+AAAA4QEAABMAAAAAAAAAAAAAAAAAAAAAAFtDb250ZW50X1R5cGVz&#10;XS54bWxQSwECLQAUAAYACAAAACEAOP0h/9YAAACUAQAACwAAAAAAAAAAAAAAAAAvAQAAX3JlbHMv&#10;LnJlbHNQSwECLQAUAAYACAAAACEA4P8AT7cBAABWAwAADgAAAAAAAAAAAAAAAAAuAgAAZHJzL2Uy&#10;b0RvYy54bWxQSwECLQAUAAYACAAAACEAwtpe6t4AAAALAQAADwAAAAAAAAAAAAAAAAARBAAAZHJz&#10;L2Rvd25yZXYueG1sUEsFBgAAAAAEAAQA8wAAABwFAAAAAA==&#10;"/>
            </w:pict>
          </mc:Fallback>
        </mc:AlternateContent>
      </w:r>
      <w:r w:rsidRPr="00B55969">
        <w:rPr>
          <w:noProof/>
          <w:lang w:eastAsia="en-GB"/>
        </w:rPr>
        <mc:AlternateContent>
          <mc:Choice Requires="wps">
            <w:drawing>
              <wp:anchor distT="0" distB="0" distL="114300" distR="114300" simplePos="0" relativeHeight="251655680" behindDoc="0" locked="0" layoutInCell="1" allowOverlap="1" wp14:anchorId="26D934EB" wp14:editId="75CFD0B8">
                <wp:simplePos x="0" y="0"/>
                <wp:positionH relativeFrom="column">
                  <wp:posOffset>-404495</wp:posOffset>
                </wp:positionH>
                <wp:positionV relativeFrom="paragraph">
                  <wp:posOffset>198120</wp:posOffset>
                </wp:positionV>
                <wp:extent cx="0" cy="8766175"/>
                <wp:effectExtent l="5080" t="7620" r="13970" b="825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6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D1E19" id="AutoShape 4" o:spid="_x0000_s1026" type="#_x0000_t32" style="position:absolute;margin-left:-31.85pt;margin-top:15.6pt;width:0;height:69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lftwEAAFYDAAAOAAAAZHJzL2Uyb0RvYy54bWysU01v2zAMvQ/YfxB0XxwHSNoZcXpI1126&#10;LUC7H8DIsi1MFgVSiZ1/P0n56D5uw3wQRJF8fHyk1w/TYMVRExt0tSxncym0U9gY19Xy++vTh3sp&#10;OIBrwKLTtTxplg+b9+/Wo6/0Anu0jSYRQRxXo69lH4KvioJVrwfgGXrtorNFGiBEk7qiIRgj+mCL&#10;xXy+KkakxhMqzRxfH89Oucn4batV+Na2rIOwtYzcQj4pn/t0Fps1VB2B74260IB/YDGAcbHoDeoR&#10;AogDmb+gBqMIGdswUzgU2LZG6dxD7Kac/9HNSw9e516iOOxvMvH/g1Vfj1u3o0RdTe7FP6P6wcLh&#10;tgfX6Uzg9eTj4MokVTF6rm4pyWC/I7Efv2ATY+AQMKswtTQkyNifmLLYp5vYegpCnR9VfL2/W63K&#10;u2VGh+qa6InDZ42DSJdaciAwXR+26FwcKVKZy8DxmUOiBdU1IVV1+GSszZO1Toy1/LhcLHMCozVN&#10;cqYwpm6/tSSOkHYjfxcWv4URHlyTwXoNzafLPYCx53ssbt1FmqRGWj2u9ticdnSVLA4vs7wsWtqO&#10;X+2c/fY7bH4CAAD//wMAUEsDBBQABgAIAAAAIQCtaRju3wAAAAsBAAAPAAAAZHJzL2Rvd25yZXYu&#10;eG1sTI/BTsMwDIbvSLxDZCQuaEvTwcZK02lC4sCRbRLXrDFtR+NUTbqWPT1GHOBo+9Pv7883k2vF&#10;GfvQeNKg5gkIpNLbhioNh/3L7BFEiIasaT2hhi8MsCmur3KTWT/SG553sRIcQiEzGuoYu0zKUNbo&#10;TJj7DolvH753JvLYV9L2ZuRw18o0SZbSmYb4Q206fK6x/NwNTgOG4UEl27WrDq+X8e49vZzGbq/1&#10;7c20fQIRcYp/MPzoszoU7HT0A9kgWg2z5WLFqIaFSkEw8Ls4Mnmv1Apkkcv/HYpvAAAA//8DAFBL&#10;AQItABQABgAIAAAAIQC2gziS/gAAAOEBAAATAAAAAAAAAAAAAAAAAAAAAABbQ29udGVudF9UeXBl&#10;c10ueG1sUEsBAi0AFAAGAAgAAAAhADj9If/WAAAAlAEAAAsAAAAAAAAAAAAAAAAALwEAAF9yZWxz&#10;Ly5yZWxzUEsBAi0AFAAGAAgAAAAhAA54aV+3AQAAVgMAAA4AAAAAAAAAAAAAAAAALgIAAGRycy9l&#10;Mm9Eb2MueG1sUEsBAi0AFAAGAAgAAAAhAK1pGO7fAAAACwEAAA8AAAAAAAAAAAAAAAAAEQQAAGRy&#10;cy9kb3ducmV2LnhtbFBLBQYAAAAABAAEAPMAAAAdBQAAAAA=&#10;"/>
            </w:pict>
          </mc:Fallback>
        </mc:AlternateContent>
      </w:r>
      <w:r w:rsidRPr="00B55969">
        <w:rPr>
          <w:noProof/>
          <w:lang w:eastAsia="en-GB"/>
        </w:rPr>
        <mc:AlternateContent>
          <mc:Choice Requires="wps">
            <w:drawing>
              <wp:anchor distT="0" distB="0" distL="114300" distR="114300" simplePos="0" relativeHeight="251654656" behindDoc="0" locked="0" layoutInCell="1" allowOverlap="1" wp14:anchorId="40870945" wp14:editId="177B8199">
                <wp:simplePos x="0" y="0"/>
                <wp:positionH relativeFrom="column">
                  <wp:posOffset>-404495</wp:posOffset>
                </wp:positionH>
                <wp:positionV relativeFrom="paragraph">
                  <wp:posOffset>198120</wp:posOffset>
                </wp:positionV>
                <wp:extent cx="6331585" cy="0"/>
                <wp:effectExtent l="5080" t="7620" r="6985" b="114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1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1B6C9" id="AutoShape 3" o:spid="_x0000_s1026" type="#_x0000_t32" style="position:absolute;margin-left:-31.85pt;margin-top:15.6pt;width:498.5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ej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5vb27q5d1S&#10;CnXxVdBcEgNx/GpwFNloJUcC2w9xg96nkSLVpQwcnjhmWtBcEnJVj4/WuTJZ58XUys/LxbIkMDqr&#10;szOHMfW7jSNxgLwb5Ss9Js/7MMK91wVsMKC/nO0I1r3aqbjzZ2myGnn1uNmhPm3pIlkaXmF5XrS8&#10;He/vJfvtd1j/BgAA//8DAFBLAwQUAAYACAAAACEAOu2QJN8AAAAJAQAADwAAAGRycy9kb3ducmV2&#10;LnhtbEyPTU/DMAyG70j7D5En7YK29AMGK02naRIHjmyTuGaNaQuNUzXpWvbrMeIAR9uPXj9vvp1s&#10;Ky7Y+8aRgngVgUAqnWmoUnA6Pi8fQfigyejWESr4Qg/bYnaT68y4kV7xcgiV4BDymVZQh9BlUvqy&#10;Rqv9ynVIfHt3vdWBx76Sptcjh9tWJlG0llY3xB9q3eG+xvLzMFgF6If7ONptbHV6uY63b8n1Y+yO&#10;Si3m0+4JRMAp/MHwo8/qULDT2Q1kvGgVLNfpA6MK0jgBwcAmTe9AnH8Xssjl/wbFNwAAAP//AwBQ&#10;SwECLQAUAAYACAAAACEAtoM4kv4AAADhAQAAEwAAAAAAAAAAAAAAAAAAAAAAW0NvbnRlbnRfVHlw&#10;ZXNdLnhtbFBLAQItABQABgAIAAAAIQA4/SH/1gAAAJQBAAALAAAAAAAAAAAAAAAAAC8BAABfcmVs&#10;cy8ucmVsc1BLAQItABQABgAIAAAAIQCB2PejuAEAAFYDAAAOAAAAAAAAAAAAAAAAAC4CAABkcnMv&#10;ZTJvRG9jLnhtbFBLAQItABQABgAIAAAAIQA67ZAk3wAAAAkBAAAPAAAAAAAAAAAAAAAAABIEAABk&#10;cnMvZG93bnJldi54bWxQSwUGAAAAAAQABADzAAAAHgUAAAAA&#10;"/>
            </w:pict>
          </mc:Fallback>
        </mc:AlternateContent>
      </w:r>
      <w:bookmarkEnd w:id="12"/>
      <w:bookmarkEnd w:id="13"/>
      <w:bookmarkEnd w:id="14"/>
      <w:bookmarkEnd w:id="15"/>
      <w:bookmarkEnd w:id="16"/>
    </w:p>
    <w:p w:rsidR="00A41BD6" w:rsidRPr="00B55969" w:rsidRDefault="006D5903" w:rsidP="00A41BD6">
      <w:pPr>
        <w:spacing w:after="200" w:line="276" w:lineRule="auto"/>
        <w:jc w:val="center"/>
        <w:rPr>
          <w:rFonts w:ascii="Calibri" w:eastAsia="Calibri" w:hAnsi="Calibri" w:cs="Times New Roman"/>
          <w:sz w:val="22"/>
          <w:szCs w:val="22"/>
        </w:rPr>
      </w:pPr>
      <w:r>
        <w:rPr>
          <w:noProof/>
        </w:rPr>
        <mc:AlternateContent>
          <mc:Choice Requires="wps">
            <w:drawing>
              <wp:anchor distT="0" distB="0" distL="114300" distR="114300" simplePos="0" relativeHeight="251653632" behindDoc="0" locked="0" layoutInCell="1" allowOverlap="1" wp14:anchorId="782782C6" wp14:editId="1ED0EEFA">
                <wp:simplePos x="0" y="0"/>
                <wp:positionH relativeFrom="column">
                  <wp:posOffset>708660</wp:posOffset>
                </wp:positionH>
                <wp:positionV relativeFrom="paragraph">
                  <wp:posOffset>36830</wp:posOffset>
                </wp:positionV>
                <wp:extent cx="4192270" cy="647065"/>
                <wp:effectExtent l="13335" t="10160" r="13970" b="952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92270" cy="647065"/>
                        </a:xfrm>
                        <a:prstGeom prst="rect">
                          <a:avLst/>
                        </a:prstGeom>
                        <a:extLst>
                          <a:ext uri="{AF507438-7753-43E0-B8FC-AC1667EBCBE1}">
                            <a14:hiddenEffects xmlns:a14="http://schemas.microsoft.com/office/drawing/2010/main">
                              <a:effectLst/>
                            </a14:hiddenEffects>
                          </a:ext>
                        </a:extLst>
                      </wps:spPr>
                      <wps:txbx>
                        <w:txbxContent>
                          <w:p w:rsidR="006D5903" w:rsidRDefault="006D5903" w:rsidP="006D5903">
                            <w:pPr>
                              <w:pStyle w:val="NormalWeb"/>
                              <w:spacing w:before="0" w:beforeAutospacing="0" w:after="0" w:afterAutospacing="0"/>
                              <w:jc w:val="center"/>
                            </w:pPr>
                            <w:r>
                              <w:rPr>
                                <w:rFonts w:ascii="Arial Black" w:hAnsi="Arial Black"/>
                                <w:color w:val="00FFCC"/>
                                <w:sz w:val="72"/>
                                <w:szCs w:val="72"/>
                                <w14:textOutline w14:w="9525" w14:cap="flat" w14:cmpd="sng" w14:algn="ctr">
                                  <w14:solidFill>
                                    <w14:srgbClr w14:val="000000"/>
                                  </w14:solidFill>
                                  <w14:prstDash w14:val="solid"/>
                                  <w14:round/>
                                </w14:textOutline>
                              </w:rPr>
                              <w:t>EE STOCKIST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2782C6" id="_x0000_t202" coordsize="21600,21600" o:spt="202" path="m,l,21600r21600,l21600,xe">
                <v:stroke joinstyle="miter"/>
                <v:path gradientshapeok="t" o:connecttype="rect"/>
              </v:shapetype>
              <v:shape id="WordArt 2" o:spid="_x0000_s1026" type="#_x0000_t202" style="position:absolute;left:0;text-align:left;margin-left:55.8pt;margin-top:2.9pt;width:330.1pt;height:50.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FO7AEAALUDAAAOAAAAZHJzL2Uyb0RvYy54bWysU01v2zAMvQ/YfxB0X+wEbboZcYqsXXfp&#10;1gLN0DOjj9ibJWqSEjv/fpTipMN6K+aDYJPU43vk8+J6MB3bKx9atDWfTkrOlBUoW7ut+Y/13YeP&#10;nIUIVkKHVtX8oAK/Xr5/t+hdpWbYYCeVZwRiQ9W7mjcxuqoogmiUgTBBpywlNXoDkT79tpAeekI3&#10;XTEry3nRo5fOo1AhUPT2mOTLjK+1EvFB66Ai62pO3GI+fT436SyWC6i2HlzTipEGvIGFgdZS0zPU&#10;LURgO9++gjKt8BhQx4lAU6DWrVBZA6mZlv+oeWrAqayFhhPceUzh/8GK7/sn9+hZHD7jQAvMIoK7&#10;R/ErMIs3DditWnmPfaNAUuMpP4czvfXB0VpzdK2G+EW2NONpmmvRu1CN+GkfoQqp06b/hpKuwC5i&#10;7jZob9LoaBiMKNCWDufNECITFLyYfprNriglKDe/uCrnl7kFVKfbzof4VaFh6aXmnjaf0WF/H2Ji&#10;A9WpZKSW2Bx5xWEzUEmiuEF5IJI9OaLm4fcOvCLBO3ODZCBSqT2aZ7LcymeZiXeCXQ/P4N3YOxLr&#10;x+7kiEwgW0MyCyYplz8JyHRktD107LKkZ1QzFo9kj6jpbnArGtddm5W88ByVkDeywNHHyXx/f+eq&#10;l79t+QcAAP//AwBQSwMEFAAGAAgAAAAhAEhCJPPbAAAACQEAAA8AAABkcnMvZG93bnJldi54bWxM&#10;j81OwzAQhO9IvIO1SNyobaQ2KMSpKn4kDlxow92NlzgiXkex26Rvz3KC246+0exMtV3CIM44pT6S&#10;Ab1SIJDa6HrqDDSH17sHEClbcnaIhAYumGBbX19VtnRxpg8873MnOIRSaQ34nMdSytR6DDat4ojE&#10;7CtOwWaWUyfdZGcOD4O8V2ojg+2JP3g74pPH9nt/CgZydjt9aV5Cevtc3p9nr9q1bYy5vVl2jyAy&#10;LvnPDL/1uTrU3OkYT+SSGFhrvWGrgTUvYF4Umo8jA1UUIOtK/l9Q/wAAAP//AwBQSwECLQAUAAYA&#10;CAAAACEAtoM4kv4AAADhAQAAEwAAAAAAAAAAAAAAAAAAAAAAW0NvbnRlbnRfVHlwZXNdLnhtbFBL&#10;AQItABQABgAIAAAAIQA4/SH/1gAAAJQBAAALAAAAAAAAAAAAAAAAAC8BAABfcmVscy8ucmVsc1BL&#10;AQItABQABgAIAAAAIQDA3RFO7AEAALUDAAAOAAAAAAAAAAAAAAAAAC4CAABkcnMvZTJvRG9jLnht&#10;bFBLAQItABQABgAIAAAAIQBIQiTz2wAAAAkBAAAPAAAAAAAAAAAAAAAAAEYEAABkcnMvZG93bnJl&#10;di54bWxQSwUGAAAAAAQABADzAAAATgUAAAAA&#10;" filled="f" stroked="f">
                <o:lock v:ext="edit" shapetype="t"/>
                <v:textbox style="mso-fit-shape-to-text:t">
                  <w:txbxContent>
                    <w:p w:rsidR="006D5903" w:rsidRDefault="006D5903" w:rsidP="006D5903">
                      <w:pPr>
                        <w:pStyle w:val="NormalWeb"/>
                        <w:spacing w:before="0" w:beforeAutospacing="0" w:after="0" w:afterAutospacing="0"/>
                        <w:jc w:val="center"/>
                      </w:pPr>
                      <w:r>
                        <w:rPr>
                          <w:rFonts w:ascii="Arial Black" w:hAnsi="Arial Black"/>
                          <w:color w:val="00FFCC"/>
                          <w:sz w:val="72"/>
                          <w:szCs w:val="72"/>
                          <w14:textOutline w14:w="9525" w14:cap="flat" w14:cmpd="sng" w14:algn="ctr">
                            <w14:solidFill>
                              <w14:srgbClr w14:val="000000"/>
                            </w14:solidFill>
                            <w14:prstDash w14:val="solid"/>
                            <w14:round/>
                          </w14:textOutline>
                        </w:rPr>
                        <w:t>EE STOCKIST LTD</w:t>
                      </w:r>
                    </w:p>
                  </w:txbxContent>
                </v:textbox>
              </v:shape>
            </w:pict>
          </mc:Fallback>
        </mc:AlternateContent>
      </w:r>
    </w:p>
    <w:p w:rsidR="00A41BD6" w:rsidRPr="00B55969" w:rsidRDefault="00A41BD6" w:rsidP="00A41BD6">
      <w:pPr>
        <w:spacing w:after="200" w:line="276" w:lineRule="auto"/>
        <w:jc w:val="center"/>
        <w:rPr>
          <w:rFonts w:ascii="Calibri" w:eastAsia="Calibri" w:hAnsi="Calibri" w:cs="Times New Roman"/>
          <w:sz w:val="22"/>
          <w:szCs w:val="22"/>
        </w:rPr>
      </w:pPr>
    </w:p>
    <w:p w:rsidR="00A41BD6" w:rsidRPr="00B55969" w:rsidRDefault="00A41BD6" w:rsidP="00A41BD6">
      <w:pPr>
        <w:spacing w:after="200" w:line="276" w:lineRule="auto"/>
        <w:rPr>
          <w:rFonts w:asciiTheme="minorHAnsi" w:eastAsia="Calibri" w:hAnsiTheme="minorHAnsi" w:cstheme="minorHAnsi"/>
        </w:rPr>
      </w:pPr>
    </w:p>
    <w:p w:rsidR="00A41BD6" w:rsidRPr="00B55969"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Dear Customer</w:t>
      </w:r>
    </w:p>
    <w:p w:rsidR="00A41BD6" w:rsidRPr="00B55969"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Mobile Number: 01234 567891</w:t>
      </w:r>
    </w:p>
    <w:p w:rsidR="00A41BD6" w:rsidRPr="00B55969"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Thank you for your recent order with EE Stockist Ltd, an Authorised EE Stockist.</w:t>
      </w:r>
    </w:p>
    <w:p w:rsidR="00A41BD6" w:rsidRPr="00B55969"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Please find below details of your new package and other useful information:</w:t>
      </w:r>
    </w:p>
    <w:tbl>
      <w:tblPr>
        <w:tblStyle w:val="TableGrid1"/>
        <w:tblW w:w="0" w:type="auto"/>
        <w:tblInd w:w="108" w:type="dxa"/>
        <w:tblBorders>
          <w:top w:val="double" w:sz="4" w:space="0" w:color="02CEAC"/>
          <w:left w:val="double" w:sz="4" w:space="0" w:color="02CEAC"/>
          <w:bottom w:val="double" w:sz="4" w:space="0" w:color="02CEAC"/>
          <w:right w:val="double" w:sz="4" w:space="0" w:color="02CEAC"/>
          <w:insideH w:val="double" w:sz="4" w:space="0" w:color="02CEAC"/>
          <w:insideV w:val="double" w:sz="4" w:space="0" w:color="02CEAC"/>
        </w:tblBorders>
        <w:tblLook w:val="04A0" w:firstRow="1" w:lastRow="0" w:firstColumn="1" w:lastColumn="0" w:noHBand="0" w:noVBand="1"/>
      </w:tblPr>
      <w:tblGrid>
        <w:gridCol w:w="4529"/>
        <w:gridCol w:w="4149"/>
      </w:tblGrid>
      <w:tr w:rsidR="00A41BD6" w:rsidRPr="00B55969" w:rsidTr="00302C6D">
        <w:trPr>
          <w:trHeight w:val="249"/>
        </w:trPr>
        <w:tc>
          <w:tcPr>
            <w:tcW w:w="4529" w:type="dxa"/>
          </w:tcPr>
          <w:p w:rsidR="00A41BD6" w:rsidRPr="00B55969" w:rsidRDefault="00A41BD6" w:rsidP="00A41BD6">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Tariff Name</w:t>
            </w:r>
          </w:p>
        </w:tc>
        <w:tc>
          <w:tcPr>
            <w:tcW w:w="4149" w:type="dxa"/>
          </w:tcPr>
          <w:p w:rsidR="00A41BD6" w:rsidRPr="00B55969" w:rsidRDefault="00A41BD6" w:rsidP="00A41BD6">
            <w:pPr>
              <w:spacing w:after="0" w:line="240" w:lineRule="auto"/>
              <w:jc w:val="center"/>
              <w:rPr>
                <w:rFonts w:asciiTheme="minorHAnsi" w:eastAsia="Calibri" w:hAnsiTheme="minorHAnsi" w:cstheme="minorHAnsi"/>
                <w:sz w:val="20"/>
                <w:szCs w:val="20"/>
              </w:rPr>
            </w:pPr>
          </w:p>
        </w:tc>
      </w:tr>
      <w:tr w:rsidR="00A41BD6" w:rsidRPr="00B55969" w:rsidTr="00302C6D">
        <w:trPr>
          <w:trHeight w:val="232"/>
        </w:trPr>
        <w:tc>
          <w:tcPr>
            <w:tcW w:w="4529" w:type="dxa"/>
          </w:tcPr>
          <w:p w:rsidR="00A41BD6" w:rsidRPr="00B55969" w:rsidRDefault="00A41BD6" w:rsidP="00A41BD6">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Monthly Cost</w:t>
            </w:r>
          </w:p>
        </w:tc>
        <w:tc>
          <w:tcPr>
            <w:tcW w:w="4149" w:type="dxa"/>
          </w:tcPr>
          <w:p w:rsidR="00A41BD6" w:rsidRPr="00B55969" w:rsidRDefault="00A41BD6" w:rsidP="00A41BD6">
            <w:pPr>
              <w:spacing w:after="0" w:line="240" w:lineRule="auto"/>
              <w:jc w:val="center"/>
              <w:rPr>
                <w:rFonts w:asciiTheme="minorHAnsi" w:eastAsia="Calibri" w:hAnsiTheme="minorHAnsi" w:cstheme="minorHAnsi"/>
                <w:sz w:val="20"/>
                <w:szCs w:val="20"/>
              </w:rPr>
            </w:pPr>
          </w:p>
        </w:tc>
      </w:tr>
      <w:tr w:rsidR="00DC2F81" w:rsidRPr="00B55969" w:rsidTr="00302C6D">
        <w:trPr>
          <w:trHeight w:val="232"/>
        </w:trPr>
        <w:tc>
          <w:tcPr>
            <w:tcW w:w="4529" w:type="dxa"/>
          </w:tcPr>
          <w:p w:rsidR="00DC2F81" w:rsidRPr="00DC2F81" w:rsidRDefault="00562264" w:rsidP="00DC2F81">
            <w:pPr>
              <w:spacing w:after="0" w:line="240" w:lineRule="auto"/>
              <w:jc w:val="center"/>
              <w:rPr>
                <w:rFonts w:asciiTheme="minorHAnsi" w:eastAsia="Calibri" w:hAnsiTheme="minorHAnsi" w:cstheme="minorHAnsi"/>
              </w:rPr>
            </w:pPr>
            <w:r>
              <w:rPr>
                <w:rFonts w:asciiTheme="minorHAnsi" w:eastAsia="Calibri" w:hAnsiTheme="minorHAnsi" w:cstheme="minorHAnsi"/>
                <w:sz w:val="20"/>
                <w:szCs w:val="20"/>
              </w:rPr>
              <w:t>Spend Cap</w:t>
            </w:r>
          </w:p>
        </w:tc>
        <w:tc>
          <w:tcPr>
            <w:tcW w:w="4149" w:type="dxa"/>
          </w:tcPr>
          <w:p w:rsidR="00DC2F81" w:rsidRPr="00DC2F81" w:rsidRDefault="00DC2F81" w:rsidP="00DC2F81">
            <w:pPr>
              <w:spacing w:after="0" w:line="240" w:lineRule="auto"/>
              <w:jc w:val="center"/>
              <w:rPr>
                <w:rFonts w:asciiTheme="minorHAnsi" w:eastAsia="Calibri" w:hAnsiTheme="minorHAnsi" w:cstheme="minorHAnsi"/>
              </w:rPr>
            </w:pPr>
            <w:r w:rsidRPr="00DC2F81">
              <w:rPr>
                <w:rFonts w:asciiTheme="minorHAnsi" w:eastAsia="Calibri" w:hAnsiTheme="minorHAnsi" w:cstheme="minorHAnsi"/>
                <w:sz w:val="20"/>
                <w:szCs w:val="20"/>
              </w:rPr>
              <w:t>£xx</w:t>
            </w:r>
          </w:p>
        </w:tc>
      </w:tr>
      <w:tr w:rsidR="00DC2F81" w:rsidRPr="00B55969" w:rsidTr="00302C6D">
        <w:trPr>
          <w:trHeight w:val="232"/>
        </w:trPr>
        <w:tc>
          <w:tcPr>
            <w:tcW w:w="452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Inclusive Minutes</w:t>
            </w:r>
          </w:p>
        </w:tc>
        <w:tc>
          <w:tcPr>
            <w:tcW w:w="4149" w:type="dxa"/>
          </w:tcPr>
          <w:p w:rsidR="00DC2F81" w:rsidRPr="00B55969" w:rsidRDefault="00DC2F81" w:rsidP="00DC2F81">
            <w:pPr>
              <w:spacing w:after="0" w:line="240" w:lineRule="auto"/>
              <w:jc w:val="center"/>
              <w:rPr>
                <w:rFonts w:asciiTheme="minorHAnsi" w:eastAsia="Calibri" w:hAnsiTheme="minorHAnsi" w:cstheme="minorHAnsi"/>
                <w:sz w:val="20"/>
                <w:szCs w:val="20"/>
              </w:rPr>
            </w:pPr>
          </w:p>
        </w:tc>
      </w:tr>
      <w:tr w:rsidR="00DC2F81" w:rsidRPr="00B55969" w:rsidTr="00302C6D">
        <w:trPr>
          <w:trHeight w:val="249"/>
        </w:trPr>
        <w:tc>
          <w:tcPr>
            <w:tcW w:w="452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Inclusive Texts</w:t>
            </w:r>
          </w:p>
        </w:tc>
        <w:tc>
          <w:tcPr>
            <w:tcW w:w="4149" w:type="dxa"/>
          </w:tcPr>
          <w:p w:rsidR="00DC2F81" w:rsidRPr="00B55969" w:rsidRDefault="00DC2F81" w:rsidP="00DC2F81">
            <w:pPr>
              <w:spacing w:after="0" w:line="240" w:lineRule="auto"/>
              <w:jc w:val="center"/>
              <w:rPr>
                <w:rFonts w:asciiTheme="minorHAnsi" w:eastAsia="Calibri" w:hAnsiTheme="minorHAnsi" w:cstheme="minorHAnsi"/>
                <w:sz w:val="20"/>
                <w:szCs w:val="20"/>
              </w:rPr>
            </w:pPr>
          </w:p>
        </w:tc>
      </w:tr>
      <w:tr w:rsidR="00DC2F81" w:rsidRPr="00B55969" w:rsidTr="00302C6D">
        <w:trPr>
          <w:trHeight w:val="232"/>
        </w:trPr>
        <w:tc>
          <w:tcPr>
            <w:tcW w:w="452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Inclusive Data</w:t>
            </w:r>
          </w:p>
        </w:tc>
        <w:tc>
          <w:tcPr>
            <w:tcW w:w="414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 xml:space="preserve">*Include </w:t>
            </w:r>
            <w:r w:rsidR="00224EB7">
              <w:rPr>
                <w:rFonts w:asciiTheme="minorHAnsi" w:eastAsia="Calibri" w:hAnsiTheme="minorHAnsi" w:cstheme="minorHAnsi"/>
                <w:sz w:val="20"/>
                <w:szCs w:val="20"/>
              </w:rPr>
              <w:t xml:space="preserve">any </w:t>
            </w:r>
            <w:r w:rsidR="00DB2D51">
              <w:rPr>
                <w:rFonts w:asciiTheme="minorHAnsi" w:eastAsia="Calibri" w:hAnsiTheme="minorHAnsi" w:cstheme="minorHAnsi"/>
                <w:sz w:val="20"/>
                <w:szCs w:val="20"/>
              </w:rPr>
              <w:t xml:space="preserve">appropriate </w:t>
            </w:r>
            <w:r>
              <w:rPr>
                <w:rFonts w:asciiTheme="minorHAnsi" w:eastAsia="Calibri" w:hAnsiTheme="minorHAnsi" w:cstheme="minorHAnsi"/>
                <w:sz w:val="20"/>
                <w:szCs w:val="20"/>
              </w:rPr>
              <w:t>Fair Use policy</w:t>
            </w:r>
          </w:p>
        </w:tc>
      </w:tr>
      <w:tr w:rsidR="00DC2F81" w:rsidRPr="00B55969" w:rsidTr="00302C6D">
        <w:trPr>
          <w:trHeight w:val="232"/>
        </w:trPr>
        <w:tc>
          <w:tcPr>
            <w:tcW w:w="452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Contract Length</w:t>
            </w:r>
            <w:r>
              <w:rPr>
                <w:rFonts w:asciiTheme="minorHAnsi" w:eastAsia="Calibri" w:hAnsiTheme="minorHAnsi" w:cstheme="minorHAnsi"/>
                <w:sz w:val="20"/>
                <w:szCs w:val="20"/>
              </w:rPr>
              <w:t xml:space="preserve"> </w:t>
            </w:r>
          </w:p>
        </w:tc>
        <w:tc>
          <w:tcPr>
            <w:tcW w:w="4149" w:type="dxa"/>
          </w:tcPr>
          <w:p w:rsidR="00DC2F81" w:rsidRPr="00B55969" w:rsidRDefault="00DC2F81" w:rsidP="00DC2F81">
            <w:pPr>
              <w:spacing w:after="0" w:line="240" w:lineRule="auto"/>
              <w:jc w:val="center"/>
              <w:rPr>
                <w:rFonts w:asciiTheme="minorHAnsi" w:eastAsia="Calibri" w:hAnsiTheme="minorHAnsi" w:cstheme="minorHAnsi"/>
                <w:sz w:val="20"/>
                <w:szCs w:val="20"/>
              </w:rPr>
            </w:pPr>
          </w:p>
        </w:tc>
      </w:tr>
      <w:tr w:rsidR="00DC2F81" w:rsidRPr="00B55969" w:rsidTr="00302C6D">
        <w:trPr>
          <w:trHeight w:val="249"/>
        </w:trPr>
        <w:tc>
          <w:tcPr>
            <w:tcW w:w="452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Rollover Months</w:t>
            </w:r>
          </w:p>
        </w:tc>
        <w:tc>
          <w:tcPr>
            <w:tcW w:w="4149" w:type="dxa"/>
          </w:tcPr>
          <w:p w:rsidR="00DC2F81" w:rsidRPr="00B55969" w:rsidRDefault="00DC2F81" w:rsidP="00DC2F81">
            <w:pPr>
              <w:spacing w:after="0" w:line="240" w:lineRule="auto"/>
              <w:jc w:val="center"/>
              <w:rPr>
                <w:rFonts w:asciiTheme="minorHAnsi" w:eastAsia="Calibri" w:hAnsiTheme="minorHAnsi" w:cstheme="minorHAnsi"/>
                <w:sz w:val="20"/>
                <w:szCs w:val="20"/>
              </w:rPr>
            </w:pPr>
          </w:p>
        </w:tc>
      </w:tr>
      <w:tr w:rsidR="00DC2F81" w:rsidRPr="00B55969" w:rsidTr="00302C6D">
        <w:trPr>
          <w:trHeight w:val="232"/>
        </w:trPr>
        <w:tc>
          <w:tcPr>
            <w:tcW w:w="4529" w:type="dxa"/>
          </w:tcPr>
          <w:p w:rsidR="00DC2F81" w:rsidRPr="00B55969" w:rsidRDefault="00DC2F81" w:rsidP="00DC2F81">
            <w:pPr>
              <w:spacing w:after="0" w:line="240" w:lineRule="auto"/>
              <w:jc w:val="center"/>
              <w:rPr>
                <w:rFonts w:asciiTheme="minorHAnsi" w:eastAsia="Calibri" w:hAnsiTheme="minorHAnsi" w:cstheme="minorHAnsi"/>
                <w:sz w:val="20"/>
                <w:szCs w:val="20"/>
              </w:rPr>
            </w:pPr>
            <w:r w:rsidRPr="00B55969">
              <w:rPr>
                <w:rFonts w:asciiTheme="minorHAnsi" w:eastAsia="Calibri" w:hAnsiTheme="minorHAnsi" w:cstheme="minorHAnsi"/>
                <w:sz w:val="20"/>
                <w:szCs w:val="20"/>
              </w:rPr>
              <w:t>Contract Start Date</w:t>
            </w:r>
          </w:p>
        </w:tc>
        <w:tc>
          <w:tcPr>
            <w:tcW w:w="4149" w:type="dxa"/>
          </w:tcPr>
          <w:p w:rsidR="00DC2F81" w:rsidRPr="00B55969" w:rsidRDefault="00DC2F81" w:rsidP="00DC2F81">
            <w:pPr>
              <w:spacing w:after="0" w:line="240" w:lineRule="auto"/>
              <w:jc w:val="center"/>
              <w:rPr>
                <w:rFonts w:asciiTheme="minorHAnsi" w:eastAsia="Calibri" w:hAnsiTheme="minorHAnsi" w:cstheme="minorHAnsi"/>
                <w:sz w:val="20"/>
                <w:szCs w:val="20"/>
              </w:rPr>
            </w:pPr>
          </w:p>
        </w:tc>
      </w:tr>
      <w:tr w:rsidR="00DC2F81" w:rsidRPr="00B55969" w:rsidTr="00302C6D">
        <w:trPr>
          <w:trHeight w:val="232"/>
        </w:trPr>
        <w:tc>
          <w:tcPr>
            <w:tcW w:w="4529" w:type="dxa"/>
          </w:tcPr>
          <w:p w:rsidR="00DC2F81" w:rsidRPr="00B55969" w:rsidRDefault="00DC2F81" w:rsidP="00DC2F81">
            <w:pPr>
              <w:spacing w:after="0" w:line="240" w:lineRule="auto"/>
              <w:jc w:val="center"/>
              <w:rPr>
                <w:rFonts w:asciiTheme="minorHAnsi" w:eastAsia="Calibri" w:hAnsiTheme="minorHAnsi" w:cstheme="minorHAnsi"/>
              </w:rPr>
            </w:pPr>
            <w:r w:rsidRPr="00B55969">
              <w:rPr>
                <w:rFonts w:asciiTheme="minorHAnsi" w:eastAsia="Calibri" w:hAnsiTheme="minorHAnsi" w:cstheme="minorHAnsi"/>
                <w:sz w:val="20"/>
                <w:szCs w:val="20"/>
              </w:rPr>
              <w:t>Handset</w:t>
            </w:r>
          </w:p>
        </w:tc>
        <w:tc>
          <w:tcPr>
            <w:tcW w:w="4149" w:type="dxa"/>
          </w:tcPr>
          <w:p w:rsidR="00DC2F81" w:rsidRPr="00B55969" w:rsidRDefault="00DC2F81" w:rsidP="00DC2F81">
            <w:pPr>
              <w:spacing w:after="0" w:line="240" w:lineRule="auto"/>
              <w:jc w:val="center"/>
              <w:rPr>
                <w:rFonts w:asciiTheme="minorHAnsi" w:eastAsia="Calibri" w:hAnsiTheme="minorHAnsi" w:cstheme="minorHAnsi"/>
              </w:rPr>
            </w:pPr>
          </w:p>
        </w:tc>
      </w:tr>
    </w:tbl>
    <w:p w:rsidR="00A41BD6" w:rsidRPr="00B55969" w:rsidRDefault="00A41BD6" w:rsidP="00A41BD6">
      <w:pPr>
        <w:spacing w:after="200" w:line="276" w:lineRule="auto"/>
        <w:rPr>
          <w:rFonts w:asciiTheme="minorHAnsi" w:eastAsia="Calibri" w:hAnsiTheme="minorHAnsi" w:cstheme="minorHAnsi"/>
        </w:rPr>
      </w:pPr>
    </w:p>
    <w:p w:rsidR="00284BD8" w:rsidRDefault="00DC2BD4" w:rsidP="00DC2BD4">
      <w:pPr>
        <w:spacing w:after="0" w:line="240" w:lineRule="auto"/>
        <w:rPr>
          <w:rFonts w:asciiTheme="minorHAnsi" w:eastAsia="Calibri" w:hAnsiTheme="minorHAnsi" w:cstheme="minorHAnsi"/>
        </w:rPr>
      </w:pPr>
      <w:r w:rsidRPr="00DC2BD4">
        <w:rPr>
          <w:rFonts w:asciiTheme="minorHAnsi" w:eastAsia="Calibri" w:hAnsiTheme="minorHAnsi" w:cstheme="minorHAnsi"/>
        </w:rPr>
        <w:t>Not everything is included in your allowance, some activities will incur extra charges. These might be calls or texts to international numbers, calls to numbers such as 05 and 070 or calls or texts outside of your inclusive allowance.</w:t>
      </w:r>
    </w:p>
    <w:p w:rsidR="00284BD8" w:rsidRDefault="00284BD8" w:rsidP="00DC2BD4">
      <w:pPr>
        <w:spacing w:after="0" w:line="240" w:lineRule="auto"/>
        <w:rPr>
          <w:rFonts w:asciiTheme="minorHAnsi" w:eastAsia="Calibri" w:hAnsiTheme="minorHAnsi" w:cstheme="minorHAnsi"/>
        </w:rPr>
      </w:pPr>
    </w:p>
    <w:p w:rsidR="00284BD8" w:rsidRDefault="00C95D96" w:rsidP="00284BD8">
      <w:pPr>
        <w:spacing w:after="0" w:line="240" w:lineRule="auto"/>
        <w:rPr>
          <w:rFonts w:asciiTheme="minorHAnsi" w:eastAsia="Calibri" w:hAnsiTheme="minorHAnsi" w:cstheme="minorHAnsi"/>
        </w:rPr>
      </w:pPr>
      <w:r>
        <w:rPr>
          <w:rFonts w:asciiTheme="minorHAnsi" w:eastAsia="Calibri" w:hAnsiTheme="minorHAnsi" w:cstheme="minorHAnsi"/>
        </w:rPr>
        <w:t>Using</w:t>
      </w:r>
      <w:r w:rsidR="00284BD8">
        <w:rPr>
          <w:rFonts w:asciiTheme="minorHAnsi" w:eastAsia="Calibri" w:hAnsiTheme="minorHAnsi" w:cstheme="minorHAnsi"/>
        </w:rPr>
        <w:t xml:space="preserve"> your minutes, texts and data in the EU/EEA is no longer included in your plan allowance. From January 2022 you’ll be charged £2 per day to use your allowance in the EU/EEA unless you have an add-on or Smart Benefit which includes roaming. </w:t>
      </w:r>
    </w:p>
    <w:p w:rsidR="00956EEB" w:rsidRPr="00DC2BD4" w:rsidRDefault="00956EEB" w:rsidP="00DC2BD4">
      <w:pPr>
        <w:spacing w:after="0" w:line="240" w:lineRule="auto"/>
        <w:rPr>
          <w:rFonts w:asciiTheme="minorHAnsi" w:eastAsia="Calibri" w:hAnsiTheme="minorHAnsi" w:cstheme="minorHAnsi"/>
        </w:rPr>
      </w:pPr>
    </w:p>
    <w:p w:rsidR="005D4083" w:rsidRPr="005D4083" w:rsidRDefault="00682A7A" w:rsidP="005D4083">
      <w:pPr>
        <w:spacing w:after="0" w:line="240" w:lineRule="auto"/>
        <w:rPr>
          <w:rFonts w:asciiTheme="minorHAnsi" w:eastAsia="Calibri" w:hAnsiTheme="minorHAnsi" w:cstheme="minorHAnsi"/>
        </w:rPr>
      </w:pPr>
      <w:r w:rsidRPr="00682A7A">
        <w:rPr>
          <w:rFonts w:asciiTheme="minorHAnsi" w:eastAsia="Calibri" w:hAnsiTheme="minorHAnsi" w:cstheme="minorHAnsi"/>
        </w:rPr>
        <w:t>For specific details before you travel text RO then the country you are visiting to 150.</w:t>
      </w:r>
      <w:r>
        <w:rPr>
          <w:rFonts w:asciiTheme="minorHAnsi" w:eastAsia="Calibri" w:hAnsiTheme="minorHAnsi" w:cstheme="minorHAnsi"/>
        </w:rPr>
        <w:t xml:space="preserve"> </w:t>
      </w:r>
      <w:r w:rsidR="005D4083" w:rsidRPr="005D4083">
        <w:rPr>
          <w:rFonts w:asciiTheme="minorHAnsi" w:eastAsia="Calibri" w:hAnsiTheme="minorHAnsi" w:cstheme="minorHAnsi"/>
        </w:rPr>
        <w:t xml:space="preserve">Full Out </w:t>
      </w:r>
      <w:r w:rsidR="005663EA" w:rsidRPr="005D4083">
        <w:rPr>
          <w:rFonts w:asciiTheme="minorHAnsi" w:eastAsia="Calibri" w:hAnsiTheme="minorHAnsi" w:cstheme="minorHAnsi"/>
        </w:rPr>
        <w:t>of</w:t>
      </w:r>
      <w:r w:rsidR="005D4083" w:rsidRPr="005D4083">
        <w:rPr>
          <w:rFonts w:asciiTheme="minorHAnsi" w:eastAsia="Calibri" w:hAnsiTheme="minorHAnsi" w:cstheme="minorHAnsi"/>
        </w:rPr>
        <w:t xml:space="preserve"> Bundle charges can be found </w:t>
      </w:r>
      <w:r w:rsidR="005663EA" w:rsidRPr="005D4083">
        <w:rPr>
          <w:rFonts w:asciiTheme="minorHAnsi" w:eastAsia="Calibri" w:hAnsiTheme="minorHAnsi" w:cstheme="minorHAnsi"/>
        </w:rPr>
        <w:t>at:</w:t>
      </w:r>
      <w:r w:rsidR="005D4083" w:rsidRPr="005D4083">
        <w:rPr>
          <w:rFonts w:asciiTheme="minorHAnsi" w:eastAsia="Calibri" w:hAnsiTheme="minorHAnsi" w:cstheme="minorHAnsi"/>
        </w:rPr>
        <w:t xml:space="preserve"> </w:t>
      </w:r>
    </w:p>
    <w:p w:rsidR="005D4083" w:rsidRPr="005D4083" w:rsidRDefault="005D4083" w:rsidP="005D4083">
      <w:pPr>
        <w:spacing w:after="0" w:line="240" w:lineRule="auto"/>
        <w:rPr>
          <w:rFonts w:asciiTheme="minorHAnsi" w:eastAsia="Calibri" w:hAnsiTheme="minorHAnsi" w:cstheme="minorHAnsi"/>
        </w:rPr>
      </w:pPr>
      <w:r w:rsidRPr="005D4083">
        <w:rPr>
          <w:rFonts w:asciiTheme="minorHAnsi" w:eastAsia="Calibri" w:hAnsiTheme="minorHAnsi" w:cstheme="minorHAnsi"/>
        </w:rPr>
        <w:t xml:space="preserve">Business customers:  </w:t>
      </w:r>
      <w:hyperlink r:id="rId22" w:history="1">
        <w:r w:rsidRPr="005D4083">
          <w:rPr>
            <w:rStyle w:val="Hyperlink"/>
            <w:rFonts w:asciiTheme="minorHAnsi" w:eastAsia="Calibri" w:hAnsiTheme="minorHAnsi" w:cstheme="minorHAnsi"/>
          </w:rPr>
          <w:t>http://ee.co.uk/business/small/help/accounts-billing-and-topping-up/terms-and-conditions/business-terms-and-conditions</w:t>
        </w:r>
      </w:hyperlink>
      <w:r w:rsidRPr="005D4083">
        <w:rPr>
          <w:rFonts w:asciiTheme="minorHAnsi" w:eastAsia="Calibri" w:hAnsiTheme="minorHAnsi" w:cstheme="minorHAnsi"/>
        </w:rPr>
        <w:t xml:space="preserve"> </w:t>
      </w:r>
    </w:p>
    <w:p w:rsidR="005D4083" w:rsidRPr="00BE4F91" w:rsidRDefault="005D4083" w:rsidP="005D4083">
      <w:pPr>
        <w:spacing w:after="200" w:line="276" w:lineRule="auto"/>
        <w:rPr>
          <w:rStyle w:val="Hyperlink"/>
          <w:rFonts w:asciiTheme="minorHAnsi" w:eastAsia="Calibri" w:hAnsiTheme="minorHAnsi" w:cstheme="minorHAnsi"/>
          <w:color w:val="auto"/>
          <w:u w:val="none"/>
        </w:rPr>
      </w:pPr>
      <w:r w:rsidRPr="00416E4A">
        <w:rPr>
          <w:rFonts w:asciiTheme="minorHAnsi" w:eastAsia="Calibri" w:hAnsiTheme="minorHAnsi" w:cstheme="minorHAnsi"/>
          <w:color w:val="FF0000"/>
        </w:rPr>
        <w:t xml:space="preserve">*You can detail each Out </w:t>
      </w:r>
      <w:r w:rsidR="005663EA" w:rsidRPr="00416E4A">
        <w:rPr>
          <w:rFonts w:asciiTheme="minorHAnsi" w:eastAsia="Calibri" w:hAnsiTheme="minorHAnsi" w:cstheme="minorHAnsi"/>
          <w:color w:val="FF0000"/>
        </w:rPr>
        <w:t>of</w:t>
      </w:r>
      <w:r w:rsidRPr="00416E4A">
        <w:rPr>
          <w:rFonts w:asciiTheme="minorHAnsi" w:eastAsia="Calibri" w:hAnsiTheme="minorHAnsi" w:cstheme="minorHAnsi"/>
          <w:color w:val="FF0000"/>
        </w:rPr>
        <w:t xml:space="preserve"> Bundle charge if you wish, rather than use a link. </w:t>
      </w:r>
      <w:r>
        <w:rPr>
          <w:rFonts w:asciiTheme="minorHAnsi" w:eastAsia="Calibri" w:hAnsiTheme="minorHAnsi" w:cstheme="minorHAnsi"/>
          <w:color w:val="FF0000"/>
        </w:rPr>
        <w:t xml:space="preserve">Include </w:t>
      </w:r>
      <w:r w:rsidRPr="00416E4A">
        <w:rPr>
          <w:rFonts w:asciiTheme="minorHAnsi" w:eastAsia="Calibri" w:hAnsiTheme="minorHAnsi" w:cstheme="minorHAnsi"/>
          <w:color w:val="FF0000"/>
        </w:rPr>
        <w:t xml:space="preserve">calls to mobile networks, landlines, SMS, data, voicemail and Access Charge Numbers </w:t>
      </w:r>
      <w:r>
        <w:rPr>
          <w:rFonts w:asciiTheme="minorHAnsi" w:eastAsia="Calibri" w:hAnsiTheme="minorHAnsi" w:cstheme="minorHAnsi"/>
          <w:color w:val="FF0000"/>
        </w:rPr>
        <w:t>beginning 09, 118, 084 &amp; 087.</w:t>
      </w:r>
    </w:p>
    <w:p w:rsidR="0044194A" w:rsidRPr="00DC2F81" w:rsidRDefault="0044194A" w:rsidP="0044194A">
      <w:pPr>
        <w:spacing w:after="200" w:line="276" w:lineRule="auto"/>
        <w:rPr>
          <w:rFonts w:asciiTheme="minorHAnsi" w:eastAsia="Calibri" w:hAnsiTheme="minorHAnsi" w:cstheme="minorHAnsi"/>
        </w:rPr>
      </w:pPr>
      <w:r>
        <w:rPr>
          <w:rFonts w:asciiTheme="minorHAnsi" w:eastAsia="Calibri" w:hAnsiTheme="minorHAnsi" w:cstheme="minorHAnsi"/>
        </w:rPr>
        <w:t>If you call an Access Charge number range (beginning 09, 118, 084</w:t>
      </w:r>
      <w:r w:rsidR="00AA257D">
        <w:rPr>
          <w:rFonts w:asciiTheme="minorHAnsi" w:eastAsia="Calibri" w:hAnsiTheme="minorHAnsi" w:cstheme="minorHAnsi"/>
        </w:rPr>
        <w:t xml:space="preserve"> or 087</w:t>
      </w:r>
      <w:r>
        <w:rPr>
          <w:rFonts w:asciiTheme="minorHAnsi" w:eastAsia="Calibri" w:hAnsiTheme="minorHAnsi" w:cstheme="minorHAnsi"/>
        </w:rPr>
        <w:t>) you will notice two charges on your</w:t>
      </w:r>
      <w:r w:rsidRPr="008503BD">
        <w:rPr>
          <w:rFonts w:asciiTheme="minorHAnsi" w:eastAsia="Calibri" w:hAnsiTheme="minorHAnsi" w:cstheme="minorHAnsi"/>
        </w:rPr>
        <w:t xml:space="preserve"> EE</w:t>
      </w:r>
      <w:r>
        <w:rPr>
          <w:rFonts w:asciiTheme="minorHAnsi" w:eastAsia="Calibri" w:hAnsiTheme="minorHAnsi" w:cstheme="minorHAnsi"/>
        </w:rPr>
        <w:t xml:space="preserve"> bill – an Access Charge (AC), charged by EE at </w:t>
      </w:r>
      <w:proofErr w:type="spellStart"/>
      <w:r w:rsidRPr="00AF5ABA">
        <w:rPr>
          <w:rFonts w:asciiTheme="minorHAnsi" w:eastAsia="Calibri" w:hAnsiTheme="minorHAnsi" w:cstheme="minorHAnsi"/>
        </w:rPr>
        <w:t>XXp</w:t>
      </w:r>
      <w:proofErr w:type="spellEnd"/>
      <w:r w:rsidRPr="00AF5ABA">
        <w:rPr>
          <w:rFonts w:asciiTheme="minorHAnsi" w:eastAsia="Calibri" w:hAnsiTheme="minorHAnsi" w:cstheme="minorHAnsi"/>
        </w:rPr>
        <w:t xml:space="preserve"> per minute</w:t>
      </w:r>
      <w:r>
        <w:rPr>
          <w:rFonts w:asciiTheme="minorHAnsi" w:eastAsia="Calibri" w:hAnsiTheme="minorHAnsi" w:cstheme="minorHAnsi"/>
        </w:rPr>
        <w:t xml:space="preserve"> and a Service Charge (SC),</w:t>
      </w:r>
      <w:r w:rsidRPr="008503BD">
        <w:rPr>
          <w:rFonts w:asciiTheme="minorHAnsi" w:eastAsia="Calibri" w:hAnsiTheme="minorHAnsi" w:cstheme="minorHAnsi"/>
        </w:rPr>
        <w:t xml:space="preserve"> </w:t>
      </w:r>
      <w:r>
        <w:rPr>
          <w:rFonts w:asciiTheme="minorHAnsi" w:eastAsia="Calibri" w:hAnsiTheme="minorHAnsi" w:cstheme="minorHAnsi"/>
        </w:rPr>
        <w:t xml:space="preserve">charged by the organisation you are </w:t>
      </w:r>
      <w:r w:rsidRPr="008503BD">
        <w:rPr>
          <w:rFonts w:asciiTheme="minorHAnsi" w:eastAsia="Calibri" w:hAnsiTheme="minorHAnsi" w:cstheme="minorHAnsi"/>
        </w:rPr>
        <w:t xml:space="preserve">calling </w:t>
      </w:r>
      <w:r>
        <w:rPr>
          <w:rFonts w:asciiTheme="minorHAnsi" w:eastAsia="Calibri" w:hAnsiTheme="minorHAnsi" w:cstheme="minorHAnsi"/>
        </w:rPr>
        <w:t xml:space="preserve">and </w:t>
      </w:r>
      <w:r w:rsidRPr="008503BD">
        <w:rPr>
          <w:rFonts w:asciiTheme="minorHAnsi" w:eastAsia="Calibri" w:hAnsiTheme="minorHAnsi" w:cstheme="minorHAnsi"/>
        </w:rPr>
        <w:t>who is also responsible fo</w:t>
      </w:r>
      <w:r>
        <w:rPr>
          <w:rFonts w:asciiTheme="minorHAnsi" w:eastAsia="Calibri" w:hAnsiTheme="minorHAnsi" w:cstheme="minorHAnsi"/>
        </w:rPr>
        <w:t xml:space="preserve">r </w:t>
      </w:r>
      <w:r w:rsidRPr="00DC2F81">
        <w:rPr>
          <w:rFonts w:asciiTheme="minorHAnsi" w:eastAsia="Calibri" w:hAnsiTheme="minorHAnsi" w:cstheme="minorHAnsi"/>
        </w:rPr>
        <w:t>communicating how much this charge is.</w:t>
      </w:r>
    </w:p>
    <w:p w:rsidR="00284BD8" w:rsidRDefault="00284BD8" w:rsidP="00DC2F81">
      <w:pPr>
        <w:spacing w:after="200" w:line="276" w:lineRule="auto"/>
        <w:rPr>
          <w:rFonts w:asciiTheme="minorHAnsi" w:eastAsia="Calibri" w:hAnsiTheme="minorHAnsi" w:cstheme="minorHAnsi"/>
          <w:b/>
        </w:rPr>
      </w:pPr>
    </w:p>
    <w:p w:rsidR="00DC2F81" w:rsidRPr="00DC2F81" w:rsidRDefault="00562264" w:rsidP="00DC2F81">
      <w:pPr>
        <w:spacing w:after="200" w:line="276" w:lineRule="auto"/>
        <w:rPr>
          <w:rFonts w:asciiTheme="minorHAnsi" w:eastAsia="Calibri" w:hAnsiTheme="minorHAnsi" w:cstheme="minorHAnsi"/>
          <w:b/>
        </w:rPr>
      </w:pPr>
      <w:r>
        <w:rPr>
          <w:rFonts w:asciiTheme="minorHAnsi" w:eastAsia="Calibri" w:hAnsiTheme="minorHAnsi" w:cstheme="minorHAnsi"/>
          <w:b/>
        </w:rPr>
        <w:t>Spend Cap</w:t>
      </w:r>
      <w:r w:rsidR="00DC2F81" w:rsidRPr="00DC2F81">
        <w:rPr>
          <w:rFonts w:asciiTheme="minorHAnsi" w:eastAsia="Calibri" w:hAnsiTheme="minorHAnsi" w:cstheme="minorHAnsi"/>
          <w:b/>
        </w:rPr>
        <w:t xml:space="preserve"> </w:t>
      </w:r>
    </w:p>
    <w:p w:rsidR="00A0764F" w:rsidRDefault="00A0764F" w:rsidP="007A0891">
      <w:pPr>
        <w:spacing w:after="200" w:line="276" w:lineRule="auto"/>
        <w:rPr>
          <w:rFonts w:asciiTheme="minorHAnsi" w:eastAsia="Calibri" w:hAnsiTheme="minorHAnsi" w:cstheme="minorHAnsi"/>
        </w:rPr>
      </w:pPr>
      <w:r w:rsidRPr="00A0764F">
        <w:rPr>
          <w:rFonts w:asciiTheme="minorHAnsi" w:eastAsia="Calibri" w:hAnsiTheme="minorHAnsi" w:cstheme="minorHAnsi"/>
        </w:rPr>
        <w:t>*You have chosen to add a Spend Cap of £xx to this mobile contract. This will cap your bill at your monthly recurring charge plus this amount. Please note that certain charges such as Service Charges, Add-ons, Admin charges and Data Passes will not be included in the Spend Cap. For a list of the exclusions please visit EE’s website (www.ee.co.uk). You can pause, remove or change your Spend Cap at any time by contacting EE Customer Services.</w:t>
      </w:r>
    </w:p>
    <w:p w:rsidR="00DC2F81" w:rsidRDefault="00DC2F81" w:rsidP="007A0891">
      <w:pPr>
        <w:spacing w:after="200" w:line="276" w:lineRule="auto"/>
        <w:rPr>
          <w:rFonts w:asciiTheme="minorHAnsi" w:eastAsia="Calibri" w:hAnsiTheme="minorHAnsi" w:cstheme="minorHAnsi"/>
        </w:rPr>
      </w:pPr>
      <w:r w:rsidRPr="00DC2F81">
        <w:rPr>
          <w:rFonts w:asciiTheme="minorHAnsi" w:eastAsia="Calibri" w:hAnsiTheme="minorHAnsi" w:cstheme="minorHAnsi"/>
        </w:rPr>
        <w:t xml:space="preserve">*You have chosen not to add a </w:t>
      </w:r>
      <w:r w:rsidR="00562264">
        <w:rPr>
          <w:rFonts w:asciiTheme="minorHAnsi" w:eastAsia="Calibri" w:hAnsiTheme="minorHAnsi" w:cstheme="minorHAnsi"/>
        </w:rPr>
        <w:t>Spend Cap</w:t>
      </w:r>
      <w:r w:rsidRPr="00DC2F81">
        <w:rPr>
          <w:rFonts w:asciiTheme="minorHAnsi" w:eastAsia="Calibri" w:hAnsiTheme="minorHAnsi" w:cstheme="minorHAnsi"/>
        </w:rPr>
        <w:t xml:space="preserve"> to this mobile contract.</w:t>
      </w:r>
      <w:r w:rsidR="00A0764F" w:rsidRPr="00A0764F">
        <w:t xml:space="preserve"> </w:t>
      </w:r>
      <w:r w:rsidR="00A0764F" w:rsidRPr="00A0764F">
        <w:rPr>
          <w:rFonts w:asciiTheme="minorHAnsi" w:eastAsia="Calibri" w:hAnsiTheme="minorHAnsi" w:cstheme="minorHAnsi"/>
        </w:rPr>
        <w:t>You can change this at any time by contacting EE Customer Services.</w:t>
      </w:r>
    </w:p>
    <w:p w:rsidR="007A0891" w:rsidRPr="00DC2F81" w:rsidRDefault="00DC2F81" w:rsidP="007A0891">
      <w:pPr>
        <w:spacing w:after="200" w:line="276" w:lineRule="auto"/>
        <w:rPr>
          <w:rFonts w:asciiTheme="minorHAnsi" w:eastAsia="Calibri" w:hAnsiTheme="minorHAnsi" w:cstheme="minorHAnsi"/>
        </w:rPr>
      </w:pPr>
      <w:r>
        <w:rPr>
          <w:rFonts w:asciiTheme="minorHAnsi" w:eastAsia="Calibri" w:hAnsiTheme="minorHAnsi" w:cstheme="minorHAnsi"/>
          <w:noProof/>
          <w:color w:val="FF0000"/>
          <w:lang w:eastAsia="en-GB"/>
        </w:rPr>
        <mc:AlternateContent>
          <mc:Choice Requires="wps">
            <w:drawing>
              <wp:anchor distT="0" distB="0" distL="114300" distR="114300" simplePos="0" relativeHeight="251660800" behindDoc="0" locked="0" layoutInCell="1" allowOverlap="1" wp14:anchorId="506CA8D6" wp14:editId="73960689">
                <wp:simplePos x="0" y="0"/>
                <wp:positionH relativeFrom="column">
                  <wp:posOffset>6010274</wp:posOffset>
                </wp:positionH>
                <wp:positionV relativeFrom="paragraph">
                  <wp:posOffset>-450850</wp:posOffset>
                </wp:positionV>
                <wp:extent cx="9525" cy="10119360"/>
                <wp:effectExtent l="0" t="0" r="28575" b="34290"/>
                <wp:wrapNone/>
                <wp:docPr id="22" name="Straight Connector 22"/>
                <wp:cNvGraphicFramePr/>
                <a:graphic xmlns:a="http://schemas.openxmlformats.org/drawingml/2006/main">
                  <a:graphicData uri="http://schemas.microsoft.com/office/word/2010/wordprocessingShape">
                    <wps:wsp>
                      <wps:cNvCnPr/>
                      <wps:spPr>
                        <a:xfrm>
                          <a:off x="0" y="0"/>
                          <a:ext cx="9525" cy="10119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80480" id="Straight Connector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25pt,-35.5pt" to="474pt,7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AoQEAAJgDAAAOAAAAZHJzL2Uyb0RvYy54bWysU8tu2zAQvAfIPxC8x5JcJEgEyzkkaC5F&#10;EiTpBzDU0iLAF0jWkv8+y7UtF2mBokUvFB87szuzq9XtZA3bQkzau443i5ozcNL32m06/v3t68U1&#10;ZykL1wvjHXR8B4nfrs/PVmNoYekHb3qIDElcasfQ8SHn0FZVkgNYkRY+gMNH5aMVGY9xU/VRjMhu&#10;TbWs66tq9LEP0UtICW/v9498TfxKgcxPSiXIzHQca8u0Rlrfy1qtV6LdRBEGLQ9liH+owgrtMOlM&#10;dS+yYD+i/oXKahl98iovpLeVV0pLIA2opqk/qXkdRADSguakMNuU/h+tfNzeueeINowhtSk8x6Ji&#10;UtGWL9bHJjJrN5sFU2YSL28ul5ecSXxo6qa5+XJFZlYncIgpP4C3rGw6brQrWkQrtt9SxoQYegzB&#10;wyk97fLOQAk27gUU0z0mbAhNkwF3JrKtwJ4KKcHlpvQR+Si6wJQ2ZgbWfwYe4gsUaGr+BjwjKLN3&#10;eQZb7Xz8XfY8HUtW+/ijA3vdxYJ33++oMWQNtp8UHka1zNfPZ4Kffqj1BwAAAP//AwBQSwMEFAAG&#10;AAgAAAAhAOTJpXPjAAAADAEAAA8AAABkcnMvZG93bnJldi54bWxMj8FOg0AQhu8mvsNmTLyYdikB&#10;SpGlUZOmB2uMpQ+wZUcgsruEXSj16R1PepvJfPnn+/PtrDs24eBaawSslgEwNJVVrakFnMrdIgXm&#10;vDRKdtaggCs62Ba3N7nMlL2YD5yOvmYUYlwmBTTe9xnnrmpQS7e0PRq6fdpBS0/rUHM1yAuF646H&#10;QZBwLVtDHxrZ40uD1ddx1AL2u2d8ja9jHal4Xz5M5eHt+z0V4v5ufnoE5nH2fzD86pM6FOR0tqNR&#10;jnUCNlESEypgsV5RKSI2UUrDmdA4DBPgRc7/lyh+AAAA//8DAFBLAQItABQABgAIAAAAIQC2gziS&#10;/gAAAOEBAAATAAAAAAAAAAAAAAAAAAAAAABbQ29udGVudF9UeXBlc10ueG1sUEsBAi0AFAAGAAgA&#10;AAAhADj9If/WAAAAlAEAAAsAAAAAAAAAAAAAAAAALwEAAF9yZWxzLy5yZWxzUEsBAi0AFAAGAAgA&#10;AAAhAO5rR8ChAQAAmAMAAA4AAAAAAAAAAAAAAAAALgIAAGRycy9lMm9Eb2MueG1sUEsBAi0AFAAG&#10;AAgAAAAhAOTJpXPjAAAADAEAAA8AAAAAAAAAAAAAAAAA+wMAAGRycy9kb3ducmV2LnhtbFBLBQYA&#10;AAAABAAEAPMAAAALBQAAAAA=&#10;" strokecolor="#606060 [3044]"/>
            </w:pict>
          </mc:Fallback>
        </mc:AlternateContent>
      </w:r>
      <w:r w:rsidRPr="00B55969">
        <w:rPr>
          <w:rFonts w:asciiTheme="minorHAnsi" w:eastAsia="Calibri" w:hAnsiTheme="minorHAnsi" w:cstheme="minorHAnsi"/>
          <w:noProof/>
          <w:color w:val="FF0000"/>
          <w:lang w:eastAsia="en-GB"/>
        </w:rPr>
        <mc:AlternateContent>
          <mc:Choice Requires="wps">
            <w:drawing>
              <wp:anchor distT="0" distB="0" distL="114300" distR="114300" simplePos="0" relativeHeight="251657728" behindDoc="0" locked="0" layoutInCell="1" allowOverlap="1" wp14:anchorId="5D85AC14" wp14:editId="6C277446">
                <wp:simplePos x="0" y="0"/>
                <wp:positionH relativeFrom="column">
                  <wp:posOffset>-464820</wp:posOffset>
                </wp:positionH>
                <wp:positionV relativeFrom="paragraph">
                  <wp:posOffset>-443230</wp:posOffset>
                </wp:positionV>
                <wp:extent cx="0" cy="18964275"/>
                <wp:effectExtent l="0" t="0" r="38100" b="9525"/>
                <wp:wrapNone/>
                <wp:docPr id="14" name="Straight Connector 14"/>
                <wp:cNvGraphicFramePr/>
                <a:graphic xmlns:a="http://schemas.openxmlformats.org/drawingml/2006/main">
                  <a:graphicData uri="http://schemas.microsoft.com/office/word/2010/wordprocessingShape">
                    <wps:wsp>
                      <wps:cNvCnPr/>
                      <wps:spPr>
                        <a:xfrm flipV="1">
                          <a:off x="0" y="0"/>
                          <a:ext cx="0" cy="18964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49133D" id="Straight Connector 14" o:spid="_x0000_s1026" style="position:absolute;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34.9pt" to="-36.6pt,14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V8pAEAAJ8DAAAOAAAAZHJzL2Uyb0RvYy54bWysU01P3DAQvSP1P1i+d5NdUQrRZjmA4FK1&#10;qEDvxhlvLPlLY3eT/fe1J7sB0aoSiIvl2PPevPc8WV+O1rAdYNTetXy5qDkDJ32n3bbljw83n885&#10;i0m4ThjvoOV7iPxy8+lkPYQGVr73pgNkmcTFZggt71MKTVVF2YMVceEDuHypPFqR8iduqw7FkNmt&#10;qVZ1fVYNHruAXkKM+fR6uuQb4lcKZPqhVITETMuztkQr0vpU1mqzFs0WRei1PMgQ71BhhXa56Ux1&#10;LZJgv1H/RWW1RB+9SgvpbeWV0hLIQ3azrF+5ue9FAPKSw4lhjil+HK38vrtyd5hjGEJsYrjD4mJU&#10;aJkyOvzKb0q+slI2Umz7OTYYE5PTocyny/OLs9PV1y8l02riKFwBY7oFb1nZtNxoVyyJRuy+xTSV&#10;Hksy7lkF7dLeQCk27icoprvcbdJDAwJXBtlO5KcVUoJLy0Nrqi4wpY2ZgTW1/S/wUF+gQMPzFvCM&#10;oM7epRlstfP4r+5pPEpWU/0xgcl3ieDJd3t6H4omTwGFe5jYMmYvvwn+/F9t/gAAAP//AwBQSwME&#10;FAAGAAgAAAAhAAL+603eAAAADAEAAA8AAABkcnMvZG93bnJldi54bWxMj0FPwzAMhe9I/IfISNy2&#10;tAV1W2k6IcbOiAHSjllj2kLiVE22tf8eIw7jZvs9PX+vXI/OihMOofOkIJ0nIJBqbzpqFLy/bWdL&#10;ECFqMtp6QgUTBlhX11elLow/0yuedrERHEKh0AraGPtCylC36HSY+x6JtU8/OB15HRppBn3mcGdl&#10;liS5dLoj/tDqHp9arL93R6cg2Ob5a/qY/CYzw7TZhj2+pPdK3d6Mjw8gIo7xYoZffEaHipkO/kgm&#10;CKtgtrjL2MpDvuIO7Pi7HBRkqzRfgKxK+b9E9QMAAP//AwBQSwECLQAUAAYACAAAACEAtoM4kv4A&#10;AADhAQAAEwAAAAAAAAAAAAAAAAAAAAAAW0NvbnRlbnRfVHlwZXNdLnhtbFBLAQItABQABgAIAAAA&#10;IQA4/SH/1gAAAJQBAAALAAAAAAAAAAAAAAAAAC8BAABfcmVscy8ucmVsc1BLAQItABQABgAIAAAA&#10;IQBTW2V8pAEAAJ8DAAAOAAAAAAAAAAAAAAAAAC4CAABkcnMvZTJvRG9jLnhtbFBLAQItABQABgAI&#10;AAAAIQAC/utN3gAAAAwBAAAPAAAAAAAAAAAAAAAAAP4DAABkcnMvZG93bnJldi54bWxQSwUGAAAA&#10;AAQABADzAAAACQUAAAAA&#10;" strokecolor="#606060 [3044]"/>
            </w:pict>
          </mc:Fallback>
        </mc:AlternateContent>
      </w:r>
      <w:r w:rsidR="007A0891">
        <w:rPr>
          <w:rFonts w:asciiTheme="minorHAnsi" w:eastAsia="Calibri" w:hAnsiTheme="minorHAnsi" w:cstheme="minorHAnsi"/>
          <w:b/>
        </w:rPr>
        <w:t>Connecting Partner Authorisation</w:t>
      </w:r>
      <w:r w:rsidR="00DB0C1C">
        <w:rPr>
          <w:rFonts w:asciiTheme="minorHAnsi" w:eastAsia="Calibri" w:hAnsiTheme="minorHAnsi" w:cstheme="minorHAnsi"/>
          <w:b/>
        </w:rPr>
        <w:t xml:space="preserve"> </w:t>
      </w:r>
      <w:r w:rsidR="00DB0C1C" w:rsidRPr="00DB0C1C">
        <w:rPr>
          <w:rFonts w:asciiTheme="minorHAnsi" w:eastAsia="Calibri" w:hAnsiTheme="minorHAnsi" w:cstheme="minorHAnsi"/>
          <w:b/>
          <w:color w:val="FF0000"/>
        </w:rPr>
        <w:t>(Business Customers ONLY)</w:t>
      </w:r>
    </w:p>
    <w:p w:rsidR="007B7A19" w:rsidRPr="00437C96" w:rsidRDefault="007B7A19" w:rsidP="00A41BD6">
      <w:pPr>
        <w:spacing w:after="200" w:line="276" w:lineRule="auto"/>
        <w:rPr>
          <w:rFonts w:asciiTheme="minorHAnsi" w:eastAsia="Calibri" w:hAnsiTheme="minorHAnsi" w:cstheme="minorHAnsi"/>
        </w:rPr>
      </w:pPr>
      <w:r>
        <w:rPr>
          <w:rFonts w:asciiTheme="minorHAnsi" w:eastAsia="Calibri" w:hAnsiTheme="minorHAnsi" w:cstheme="minorHAnsi"/>
        </w:rPr>
        <w:t>By</w:t>
      </w:r>
      <w:r w:rsidRPr="007B7A19">
        <w:rPr>
          <w:rFonts w:asciiTheme="minorHAnsi" w:eastAsia="Calibri" w:hAnsiTheme="minorHAnsi" w:cstheme="minorHAnsi"/>
        </w:rPr>
        <w:t xml:space="preserve"> connecting </w:t>
      </w:r>
      <w:r>
        <w:rPr>
          <w:rFonts w:asciiTheme="minorHAnsi" w:eastAsia="Calibri" w:hAnsiTheme="minorHAnsi" w:cstheme="minorHAnsi"/>
        </w:rPr>
        <w:t>through an Authorised EE Stockist</w:t>
      </w:r>
      <w:r w:rsidRPr="007B7A19">
        <w:rPr>
          <w:rFonts w:asciiTheme="minorHAnsi" w:eastAsia="Calibri" w:hAnsiTheme="minorHAnsi" w:cstheme="minorHAnsi"/>
        </w:rPr>
        <w:t xml:space="preserve"> </w:t>
      </w:r>
      <w:r>
        <w:rPr>
          <w:rFonts w:asciiTheme="minorHAnsi" w:eastAsia="Calibri" w:hAnsiTheme="minorHAnsi" w:cstheme="minorHAnsi"/>
        </w:rPr>
        <w:t xml:space="preserve">EE will allow us </w:t>
      </w:r>
      <w:r w:rsidRPr="007B7A19">
        <w:rPr>
          <w:rFonts w:asciiTheme="minorHAnsi" w:eastAsia="Calibri" w:hAnsiTheme="minorHAnsi" w:cstheme="minorHAnsi"/>
        </w:rPr>
        <w:t xml:space="preserve">access to </w:t>
      </w:r>
      <w:r>
        <w:rPr>
          <w:rFonts w:asciiTheme="minorHAnsi" w:eastAsia="Calibri" w:hAnsiTheme="minorHAnsi" w:cstheme="minorHAnsi"/>
        </w:rPr>
        <w:t>your</w:t>
      </w:r>
      <w:r w:rsidRPr="007B7A19">
        <w:rPr>
          <w:rFonts w:asciiTheme="minorHAnsi" w:eastAsia="Calibri" w:hAnsiTheme="minorHAnsi" w:cstheme="minorHAnsi"/>
        </w:rPr>
        <w:t xml:space="preserve"> Account to obtain billing information, make changes (</w:t>
      </w:r>
      <w:r w:rsidR="00A57C98" w:rsidRPr="007B7A19">
        <w:rPr>
          <w:rFonts w:asciiTheme="minorHAnsi" w:eastAsia="Calibri" w:hAnsiTheme="minorHAnsi" w:cstheme="minorHAnsi"/>
        </w:rPr>
        <w:t>except for</w:t>
      </w:r>
      <w:r>
        <w:rPr>
          <w:rFonts w:asciiTheme="minorHAnsi" w:eastAsia="Calibri" w:hAnsiTheme="minorHAnsi" w:cstheme="minorHAnsi"/>
        </w:rPr>
        <w:t xml:space="preserve"> requesting PAC </w:t>
      </w:r>
      <w:r w:rsidRPr="007B7A19">
        <w:rPr>
          <w:rFonts w:asciiTheme="minorHAnsi" w:eastAsia="Calibri" w:hAnsiTheme="minorHAnsi" w:cstheme="minorHAnsi"/>
        </w:rPr>
        <w:t>codes or account closures) and add products/services</w:t>
      </w:r>
      <w:r w:rsidR="00437C96">
        <w:rPr>
          <w:rFonts w:asciiTheme="minorHAnsi" w:eastAsia="Calibri" w:hAnsiTheme="minorHAnsi" w:cstheme="minorHAnsi"/>
        </w:rPr>
        <w:t xml:space="preserve"> on your behalf</w:t>
      </w:r>
      <w:r w:rsidRPr="007B7A19">
        <w:rPr>
          <w:rFonts w:asciiTheme="minorHAnsi" w:eastAsia="Calibri" w:hAnsiTheme="minorHAnsi" w:cstheme="minorHAnsi"/>
        </w:rPr>
        <w:t xml:space="preserve">. </w:t>
      </w:r>
      <w:r>
        <w:rPr>
          <w:rFonts w:asciiTheme="minorHAnsi" w:eastAsia="Calibri" w:hAnsiTheme="minorHAnsi" w:cstheme="minorHAnsi"/>
        </w:rPr>
        <w:t>You will remain</w:t>
      </w:r>
      <w:r w:rsidRPr="007B7A19">
        <w:rPr>
          <w:rFonts w:asciiTheme="minorHAnsi" w:eastAsia="Calibri" w:hAnsiTheme="minorHAnsi" w:cstheme="minorHAnsi"/>
        </w:rPr>
        <w:t xml:space="preserve"> respon</w:t>
      </w:r>
      <w:r>
        <w:rPr>
          <w:rFonts w:asciiTheme="minorHAnsi" w:eastAsia="Calibri" w:hAnsiTheme="minorHAnsi" w:cstheme="minorHAnsi"/>
        </w:rPr>
        <w:t>sible for all changes made to your</w:t>
      </w:r>
      <w:r w:rsidRPr="007B7A19">
        <w:rPr>
          <w:rFonts w:asciiTheme="minorHAnsi" w:eastAsia="Calibri" w:hAnsiTheme="minorHAnsi" w:cstheme="minorHAnsi"/>
        </w:rPr>
        <w:t xml:space="preserve"> Account including any and all charges</w:t>
      </w:r>
      <w:r>
        <w:rPr>
          <w:rFonts w:asciiTheme="minorHAnsi" w:eastAsia="Calibri" w:hAnsiTheme="minorHAnsi" w:cstheme="minorHAnsi"/>
        </w:rPr>
        <w:t xml:space="preserve"> which may arise as a result of </w:t>
      </w:r>
      <w:r w:rsidRPr="007B7A19">
        <w:rPr>
          <w:rFonts w:asciiTheme="minorHAnsi" w:eastAsia="Calibri" w:hAnsiTheme="minorHAnsi" w:cstheme="minorHAnsi"/>
        </w:rPr>
        <w:t>actions pu</w:t>
      </w:r>
      <w:r w:rsidR="00437C96">
        <w:rPr>
          <w:rFonts w:asciiTheme="minorHAnsi" w:eastAsia="Calibri" w:hAnsiTheme="minorHAnsi" w:cstheme="minorHAnsi"/>
        </w:rPr>
        <w:t xml:space="preserve">rsuant to this authorisation. </w:t>
      </w:r>
      <w:r w:rsidRPr="007B7A19">
        <w:rPr>
          <w:rFonts w:asciiTheme="minorHAnsi" w:eastAsia="Calibri" w:hAnsiTheme="minorHAnsi" w:cstheme="minorHAnsi"/>
        </w:rPr>
        <w:t xml:space="preserve">EE shall not be liable for any actions taken by EE in fulfilling requests from </w:t>
      </w:r>
      <w:r w:rsidR="00C9384F">
        <w:rPr>
          <w:rFonts w:asciiTheme="minorHAnsi" w:eastAsia="Calibri" w:hAnsiTheme="minorHAnsi" w:cstheme="minorHAnsi"/>
        </w:rPr>
        <w:t xml:space="preserve">the </w:t>
      </w:r>
      <w:r w:rsidR="00437C96">
        <w:rPr>
          <w:rFonts w:asciiTheme="minorHAnsi" w:eastAsia="Calibri" w:hAnsiTheme="minorHAnsi" w:cstheme="minorHAnsi"/>
        </w:rPr>
        <w:t>Stockist</w:t>
      </w:r>
      <w:r w:rsidRPr="007B7A19">
        <w:rPr>
          <w:rFonts w:asciiTheme="minorHAnsi" w:eastAsia="Calibri" w:hAnsiTheme="minorHAnsi" w:cstheme="minorHAnsi"/>
        </w:rPr>
        <w:t xml:space="preserve">. This authority will continue </w:t>
      </w:r>
      <w:r w:rsidR="00437C96">
        <w:rPr>
          <w:rFonts w:asciiTheme="minorHAnsi" w:eastAsia="Calibri" w:hAnsiTheme="minorHAnsi" w:cstheme="minorHAnsi"/>
        </w:rPr>
        <w:t>unless you</w:t>
      </w:r>
      <w:r w:rsidR="00DC1165">
        <w:rPr>
          <w:rFonts w:asciiTheme="minorHAnsi" w:eastAsia="Calibri" w:hAnsiTheme="minorHAnsi" w:cstheme="minorHAnsi"/>
        </w:rPr>
        <w:t xml:space="preserve"> wish to</w:t>
      </w:r>
      <w:r w:rsidRPr="007B7A19">
        <w:rPr>
          <w:rFonts w:asciiTheme="minorHAnsi" w:eastAsia="Calibri" w:hAnsiTheme="minorHAnsi" w:cstheme="minorHAnsi"/>
        </w:rPr>
        <w:t xml:space="preserve"> revoke it b</w:t>
      </w:r>
      <w:r>
        <w:rPr>
          <w:rFonts w:asciiTheme="minorHAnsi" w:eastAsia="Calibri" w:hAnsiTheme="minorHAnsi" w:cstheme="minorHAnsi"/>
        </w:rPr>
        <w:t xml:space="preserve">y emailing </w:t>
      </w:r>
      <w:r w:rsidRPr="007B7A19">
        <w:rPr>
          <w:rFonts w:asciiTheme="minorHAnsi" w:eastAsia="Calibri" w:hAnsiTheme="minorHAnsi" w:cstheme="minorHAnsi"/>
        </w:rPr>
        <w:t>thirdparty.opt.out@ee.co.uk</w:t>
      </w:r>
    </w:p>
    <w:p w:rsidR="00437C96" w:rsidRDefault="00A41BD6" w:rsidP="004F3FF1">
      <w:pPr>
        <w:spacing w:after="200" w:line="276" w:lineRule="auto"/>
        <w:rPr>
          <w:rFonts w:asciiTheme="minorHAnsi" w:eastAsia="Calibri" w:hAnsiTheme="minorHAnsi" w:cstheme="minorHAnsi"/>
          <w:b/>
        </w:rPr>
      </w:pPr>
      <w:r w:rsidRPr="00B55969">
        <w:rPr>
          <w:rFonts w:asciiTheme="minorHAnsi" w:eastAsia="Calibri" w:hAnsiTheme="minorHAnsi" w:cstheme="minorHAnsi"/>
          <w:b/>
        </w:rPr>
        <w:t>Your Bill</w:t>
      </w:r>
    </w:p>
    <w:p w:rsidR="004F3FF1" w:rsidRDefault="00F346BB" w:rsidP="004F3FF1">
      <w:pPr>
        <w:spacing w:after="200" w:line="276" w:lineRule="auto"/>
        <w:rPr>
          <w:rFonts w:asciiTheme="minorHAnsi" w:eastAsia="Calibri" w:hAnsiTheme="minorHAnsi" w:cstheme="minorHAnsi"/>
          <w:b/>
        </w:rPr>
      </w:pPr>
      <w:r w:rsidRPr="00B55969">
        <w:rPr>
          <w:rFonts w:asciiTheme="minorHAnsi" w:eastAsia="Calibri" w:hAnsiTheme="minorHAnsi" w:cstheme="minorHAnsi"/>
        </w:rPr>
        <w:t>If you choose to have pape</w:t>
      </w:r>
      <w:r w:rsidR="00464B05">
        <w:rPr>
          <w:rFonts w:asciiTheme="minorHAnsi" w:eastAsia="Calibri" w:hAnsiTheme="minorHAnsi" w:cstheme="minorHAnsi"/>
        </w:rPr>
        <w:t>r bills sent to you, these will</w:t>
      </w:r>
      <w:r w:rsidR="005531D5">
        <w:rPr>
          <w:rFonts w:asciiTheme="minorHAnsi" w:eastAsia="Calibri" w:hAnsiTheme="minorHAnsi" w:cstheme="minorHAnsi"/>
        </w:rPr>
        <w:t xml:space="preserve"> be chargeable</w:t>
      </w:r>
      <w:r w:rsidRPr="00B55969">
        <w:rPr>
          <w:rFonts w:asciiTheme="minorHAnsi" w:eastAsia="Calibri" w:hAnsiTheme="minorHAnsi" w:cstheme="minorHAnsi"/>
        </w:rPr>
        <w:t xml:space="preserve">. </w:t>
      </w:r>
    </w:p>
    <w:p w:rsidR="004F3FF1" w:rsidRPr="00B104F4" w:rsidRDefault="004F3FF1" w:rsidP="004F3FF1">
      <w:pPr>
        <w:spacing w:after="204" w:line="217" w:lineRule="atLeast"/>
        <w:rPr>
          <w:rFonts w:asciiTheme="minorHAnsi" w:eastAsia="Times New Roman" w:hAnsiTheme="minorHAnsi" w:cstheme="minorHAnsi"/>
          <w:lang w:eastAsia="en-GB"/>
        </w:rPr>
      </w:pPr>
      <w:r>
        <w:rPr>
          <w:rFonts w:asciiTheme="minorHAnsi" w:eastAsia="Calibri" w:hAnsiTheme="minorHAnsi" w:cstheme="minorHAnsi"/>
          <w:color w:val="02CEAC"/>
        </w:rPr>
        <w:t>EE Upgrades:</w:t>
      </w:r>
      <w:r w:rsidRPr="00B104F4">
        <w:rPr>
          <w:rFonts w:asciiTheme="minorHAnsi" w:eastAsia="Calibri" w:hAnsiTheme="minorHAnsi" w:cstheme="minorHAnsi"/>
          <w:color w:val="FF33CC"/>
        </w:rPr>
        <w:t xml:space="preserve"> </w:t>
      </w:r>
      <w:r w:rsidRPr="00B104F4">
        <w:rPr>
          <w:rFonts w:asciiTheme="minorHAnsi" w:eastAsia="Calibri" w:hAnsiTheme="minorHAnsi" w:cstheme="minorHAnsi"/>
        </w:rPr>
        <w:t>If you have</w:t>
      </w:r>
      <w:r w:rsidRPr="00B104F4">
        <w:rPr>
          <w:rFonts w:asciiTheme="minorHAnsi" w:eastAsia="Times New Roman" w:hAnsiTheme="minorHAnsi" w:cstheme="minorHAnsi"/>
          <w:lang w:eastAsia="en-GB"/>
        </w:rPr>
        <w:t xml:space="preserve"> changed price plan it is effective immediately. As we have changed your plan part way through your billing period, this will create part charges on your next bill. Because you pay a month in advance, we'll need to refund you for the part of your old plan you've paid that's now going to be covered by your new price plan. You'll then see the charges for your new price plan on the same bill that you see the credit/refunds for your old price plan.</w:t>
      </w:r>
    </w:p>
    <w:p w:rsidR="004F3FF1" w:rsidRPr="003F4944" w:rsidRDefault="004F3FF1" w:rsidP="004F3FF1">
      <w:pPr>
        <w:spacing w:after="204" w:line="217" w:lineRule="atLeast"/>
        <w:rPr>
          <w:rFonts w:asciiTheme="minorHAnsi" w:eastAsia="Times New Roman" w:hAnsiTheme="minorHAnsi" w:cstheme="minorHAnsi"/>
          <w:lang w:eastAsia="en-GB"/>
        </w:rPr>
      </w:pPr>
      <w:r w:rsidRPr="003F4944">
        <w:rPr>
          <w:rFonts w:asciiTheme="minorHAnsi" w:eastAsia="Times New Roman" w:hAnsiTheme="minorHAnsi" w:cstheme="minorHAnsi"/>
          <w:lang w:eastAsia="en-GB"/>
        </w:rPr>
        <w:t>What you'll see is:</w:t>
      </w:r>
    </w:p>
    <w:p w:rsidR="004F3FF1" w:rsidRPr="003F4944" w:rsidRDefault="004F3FF1" w:rsidP="004F3FF1">
      <w:pPr>
        <w:numPr>
          <w:ilvl w:val="0"/>
          <w:numId w:val="40"/>
        </w:numPr>
        <w:spacing w:after="204" w:line="217" w:lineRule="atLeast"/>
        <w:contextualSpacing/>
        <w:rPr>
          <w:rFonts w:asciiTheme="minorHAnsi" w:eastAsia="Times New Roman" w:hAnsiTheme="minorHAnsi" w:cstheme="minorHAnsi"/>
          <w:lang w:eastAsia="en-GB"/>
        </w:rPr>
      </w:pPr>
      <w:r w:rsidRPr="003F4944">
        <w:rPr>
          <w:rFonts w:asciiTheme="minorHAnsi" w:eastAsia="Times New Roman" w:hAnsiTheme="minorHAnsi" w:cstheme="minorHAnsi"/>
          <w:lang w:eastAsia="en-GB"/>
        </w:rPr>
        <w:t>A Pro-rata refund of the old plan (because it was paid one month in advance)</w:t>
      </w:r>
    </w:p>
    <w:p w:rsidR="004F3FF1" w:rsidRPr="003F4944" w:rsidRDefault="004F3FF1" w:rsidP="004F3FF1">
      <w:pPr>
        <w:numPr>
          <w:ilvl w:val="0"/>
          <w:numId w:val="40"/>
        </w:numPr>
        <w:spacing w:after="204" w:line="217" w:lineRule="atLeast"/>
        <w:contextualSpacing/>
        <w:rPr>
          <w:rFonts w:asciiTheme="minorHAnsi" w:eastAsia="Times New Roman" w:hAnsiTheme="minorHAnsi" w:cstheme="minorHAnsi"/>
          <w:lang w:eastAsia="en-GB"/>
        </w:rPr>
      </w:pPr>
      <w:r w:rsidRPr="003F4944">
        <w:rPr>
          <w:rFonts w:asciiTheme="minorHAnsi" w:eastAsia="Times New Roman" w:hAnsiTheme="minorHAnsi" w:cstheme="minorHAnsi"/>
          <w:lang w:eastAsia="en-GB"/>
        </w:rPr>
        <w:t>A Pro-rata charge for the new plan (to cover the date the charge became effective, until your bill date)</w:t>
      </w:r>
    </w:p>
    <w:p w:rsidR="008D1635" w:rsidRDefault="004F3FF1" w:rsidP="00695C3B">
      <w:pPr>
        <w:numPr>
          <w:ilvl w:val="0"/>
          <w:numId w:val="40"/>
        </w:numPr>
        <w:spacing w:before="100" w:beforeAutospacing="1" w:after="100" w:afterAutospacing="1" w:line="240" w:lineRule="auto"/>
        <w:contextualSpacing/>
        <w:rPr>
          <w:rFonts w:asciiTheme="minorHAnsi" w:eastAsia="Times New Roman" w:hAnsiTheme="minorHAnsi" w:cstheme="minorHAnsi"/>
          <w:lang w:eastAsia="en-GB"/>
        </w:rPr>
      </w:pPr>
      <w:r w:rsidRPr="008D1635">
        <w:rPr>
          <w:rFonts w:asciiTheme="minorHAnsi" w:eastAsia="Times New Roman" w:hAnsiTheme="minorHAnsi" w:cstheme="minorHAnsi"/>
          <w:lang w:eastAsia="en-GB"/>
        </w:rPr>
        <w:t>A charge for the new price plan, equivalent to one month in advance</w:t>
      </w:r>
    </w:p>
    <w:p w:rsidR="004F3FF1" w:rsidRDefault="004F3FF1" w:rsidP="00695C3B">
      <w:pPr>
        <w:numPr>
          <w:ilvl w:val="0"/>
          <w:numId w:val="40"/>
        </w:numPr>
        <w:spacing w:before="100" w:beforeAutospacing="1" w:after="100" w:afterAutospacing="1" w:line="240" w:lineRule="auto"/>
        <w:contextualSpacing/>
        <w:rPr>
          <w:rFonts w:asciiTheme="minorHAnsi" w:eastAsia="Times New Roman" w:hAnsiTheme="minorHAnsi" w:cstheme="minorHAnsi"/>
          <w:lang w:eastAsia="en-GB"/>
        </w:rPr>
      </w:pPr>
      <w:r w:rsidRPr="008D1635">
        <w:rPr>
          <w:rFonts w:asciiTheme="minorHAnsi" w:eastAsia="Times New Roman" w:hAnsiTheme="minorHAnsi" w:cstheme="minorHAnsi"/>
          <w:lang w:eastAsia="en-GB"/>
        </w:rPr>
        <w:t xml:space="preserve">It's the same for allowances too. You'll get a partial allowance and partial refund for your old price plan and a partial charge and partial allowance for your new plan (not forgetting the </w:t>
      </w:r>
      <w:r w:rsidR="00A57C98" w:rsidRPr="008D1635">
        <w:rPr>
          <w:rFonts w:asciiTheme="minorHAnsi" w:eastAsia="Times New Roman" w:hAnsiTheme="minorHAnsi" w:cstheme="minorHAnsi"/>
          <w:lang w:eastAsia="en-GB"/>
        </w:rPr>
        <w:t>one-month</w:t>
      </w:r>
      <w:r w:rsidRPr="008D1635">
        <w:rPr>
          <w:rFonts w:asciiTheme="minorHAnsi" w:eastAsia="Times New Roman" w:hAnsiTheme="minorHAnsi" w:cstheme="minorHAnsi"/>
          <w:lang w:eastAsia="en-GB"/>
        </w:rPr>
        <w:t xml:space="preserve"> allowance in advance).</w:t>
      </w:r>
    </w:p>
    <w:p w:rsidR="00EC197F" w:rsidRPr="008D1635" w:rsidRDefault="00EC197F" w:rsidP="00EC197F">
      <w:pPr>
        <w:spacing w:before="100" w:beforeAutospacing="1" w:after="100" w:afterAutospacing="1" w:line="240" w:lineRule="auto"/>
        <w:ind w:left="720"/>
        <w:contextualSpacing/>
        <w:rPr>
          <w:rFonts w:asciiTheme="minorHAnsi" w:eastAsia="Times New Roman" w:hAnsiTheme="minorHAnsi" w:cstheme="minorHAnsi"/>
          <w:lang w:eastAsia="en-GB"/>
        </w:rPr>
      </w:pPr>
    </w:p>
    <w:p w:rsidR="00632A12" w:rsidRPr="00B55969" w:rsidRDefault="00632A12" w:rsidP="004F3FF1">
      <w:pPr>
        <w:spacing w:after="200" w:line="276" w:lineRule="auto"/>
        <w:rPr>
          <w:rFonts w:asciiTheme="minorHAnsi" w:eastAsia="Calibri" w:hAnsiTheme="minorHAnsi" w:cstheme="minorHAnsi"/>
          <w:lang w:val="en"/>
        </w:rPr>
      </w:pPr>
      <w:r w:rsidRPr="00B55969">
        <w:rPr>
          <w:rFonts w:asciiTheme="minorHAnsi" w:eastAsia="Calibri" w:hAnsiTheme="minorHAnsi" w:cstheme="minorHAnsi"/>
          <w:color w:val="02CEAC"/>
        </w:rPr>
        <w:t xml:space="preserve">Additional Lines: </w:t>
      </w:r>
      <w:r w:rsidRPr="00B55969">
        <w:rPr>
          <w:rFonts w:asciiTheme="minorHAnsi" w:eastAsia="Calibri" w:hAnsiTheme="minorHAnsi" w:cstheme="minorHAnsi"/>
        </w:rPr>
        <w:t xml:space="preserve">As you have added another line onto your account part way through your billing period you will see part charges on your next bill. You will see a </w:t>
      </w:r>
      <w:r w:rsidRPr="00B55969">
        <w:rPr>
          <w:rFonts w:asciiTheme="minorHAnsi" w:hAnsiTheme="minorHAnsi" w:cstheme="minorHAnsi"/>
          <w:lang w:val="en"/>
        </w:rPr>
        <w:t>charge for the additional line from the date of joining, up to your bill date and a charge for your additional line, equivalent to one month in advance. It’s the same for your inclusive allowances too, you will receive a partial allowance to use on your new phone until your billing date.</w:t>
      </w:r>
    </w:p>
    <w:p w:rsidR="00632A12" w:rsidRPr="003A2372" w:rsidRDefault="003C5E35" w:rsidP="00632A12">
      <w:pPr>
        <w:spacing w:after="200" w:line="276" w:lineRule="auto"/>
        <w:rPr>
          <w:rFonts w:asciiTheme="minorHAnsi" w:eastAsia="Calibri" w:hAnsiTheme="minorHAnsi" w:cstheme="minorHAnsi"/>
        </w:rPr>
      </w:pPr>
      <w:r>
        <w:rPr>
          <w:rFonts w:asciiTheme="minorHAnsi" w:eastAsia="Calibri" w:hAnsiTheme="minorHAnsi" w:cstheme="minorHAnsi"/>
          <w:color w:val="02CEAC"/>
        </w:rPr>
        <w:t xml:space="preserve">EE New Connections: </w:t>
      </w:r>
      <w:r w:rsidR="00632A12" w:rsidRPr="00B55969">
        <w:rPr>
          <w:rFonts w:asciiTheme="minorHAnsi" w:eastAsia="Calibri" w:hAnsiTheme="minorHAnsi" w:cstheme="minorHAnsi"/>
        </w:rPr>
        <w:t xml:space="preserve">In around six </w:t>
      </w:r>
      <w:r w:rsidR="00A57C98" w:rsidRPr="00B55969">
        <w:rPr>
          <w:rFonts w:asciiTheme="minorHAnsi" w:eastAsia="Calibri" w:hAnsiTheme="minorHAnsi" w:cstheme="minorHAnsi"/>
        </w:rPr>
        <w:t>days’ time</w:t>
      </w:r>
      <w:r w:rsidR="00632A12" w:rsidRPr="00B55969">
        <w:rPr>
          <w:rFonts w:asciiTheme="minorHAnsi" w:eastAsia="Calibri" w:hAnsiTheme="minorHAnsi" w:cstheme="minorHAnsi"/>
        </w:rPr>
        <w:t>, you will receive yo</w:t>
      </w:r>
      <w:r>
        <w:rPr>
          <w:rFonts w:asciiTheme="minorHAnsi" w:eastAsia="Calibri" w:hAnsiTheme="minorHAnsi" w:cstheme="minorHAnsi"/>
        </w:rPr>
        <w:t>ur first bill from EE</w:t>
      </w:r>
      <w:r w:rsidR="00632A12" w:rsidRPr="00B55969">
        <w:rPr>
          <w:rFonts w:asciiTheme="minorHAnsi" w:eastAsia="Calibri" w:hAnsiTheme="minorHAnsi" w:cstheme="minorHAnsi"/>
        </w:rPr>
        <w:t xml:space="preserve">. This will cover your monthly recurring charges in advance. Your new package is effective immediately and you will receive a partial allowance of your inclusive benefits to use on your new phone until your billing date, </w:t>
      </w:r>
      <w:r w:rsidR="00632A12" w:rsidRPr="003A2372">
        <w:rPr>
          <w:rFonts w:asciiTheme="minorHAnsi" w:eastAsia="Calibri" w:hAnsiTheme="minorHAnsi" w:cstheme="minorHAnsi"/>
        </w:rPr>
        <w:t>this is usually within three days of connection.</w:t>
      </w:r>
    </w:p>
    <w:p w:rsidR="005531D5" w:rsidRPr="003A2372" w:rsidRDefault="00162A37" w:rsidP="005531D5">
      <w:pPr>
        <w:spacing w:after="200" w:line="276" w:lineRule="auto"/>
        <w:rPr>
          <w:rFonts w:asciiTheme="minorHAnsi" w:eastAsia="Calibri" w:hAnsiTheme="minorHAnsi" w:cstheme="minorHAnsi"/>
        </w:rPr>
      </w:pPr>
      <w:r>
        <w:rPr>
          <w:rFonts w:asciiTheme="minorHAnsi" w:eastAsia="Calibri" w:hAnsiTheme="minorHAnsi" w:cstheme="minorHAnsi"/>
          <w:color w:val="00CC99"/>
        </w:rPr>
        <w:t>EE Migrations</w:t>
      </w:r>
      <w:r w:rsidR="005531D5" w:rsidRPr="003A2372">
        <w:rPr>
          <w:rFonts w:asciiTheme="minorHAnsi" w:eastAsia="Calibri" w:hAnsiTheme="minorHAnsi" w:cstheme="minorHAnsi"/>
          <w:color w:val="00CC99"/>
        </w:rPr>
        <w:t>:</w:t>
      </w:r>
      <w:r w:rsidR="005531D5" w:rsidRPr="003A2372">
        <w:rPr>
          <w:rFonts w:asciiTheme="minorHAnsi" w:eastAsia="Calibri" w:hAnsiTheme="minorHAnsi" w:cstheme="minorHAnsi"/>
        </w:rPr>
        <w:t xml:space="preserve"> Your Orange/T-Mobile account will now be </w:t>
      </w:r>
      <w:r w:rsidR="00A57C98" w:rsidRPr="003A2372">
        <w:rPr>
          <w:rFonts w:asciiTheme="minorHAnsi" w:eastAsia="Calibri" w:hAnsiTheme="minorHAnsi" w:cstheme="minorHAnsi"/>
        </w:rPr>
        <w:t>cancelled,</w:t>
      </w:r>
      <w:r w:rsidR="005531D5" w:rsidRPr="003A2372">
        <w:rPr>
          <w:rFonts w:asciiTheme="minorHAnsi" w:eastAsia="Calibri" w:hAnsiTheme="minorHAnsi" w:cstheme="minorHAnsi"/>
        </w:rPr>
        <w:t xml:space="preserve"> and you will receive a final bill shortly, should this result in a credit amount this will be automatically refunded to you via your usual payment method within 8 days. Your billing date and Direct Debit date has changed. You also have a new Account number and </w:t>
      </w:r>
      <w:r w:rsidR="005531D5" w:rsidRPr="003A2372">
        <w:rPr>
          <w:rFonts w:asciiTheme="minorHAnsi" w:hAnsiTheme="minorHAnsi" w:cstheme="minorHAnsi"/>
        </w:rPr>
        <w:t>if you have not opted for itemised billing, you will also need to</w:t>
      </w:r>
      <w:r w:rsidR="005531D5" w:rsidRPr="003A2372">
        <w:rPr>
          <w:rFonts w:asciiTheme="minorHAnsi" w:eastAsia="Calibri" w:hAnsiTheme="minorHAnsi" w:cstheme="minorHAnsi"/>
        </w:rPr>
        <w:t xml:space="preserve"> set up a new Online Billing Account at </w:t>
      </w:r>
      <w:hyperlink r:id="rId23" w:history="1">
        <w:r w:rsidR="005531D5" w:rsidRPr="003A2372">
          <w:rPr>
            <w:rFonts w:asciiTheme="minorHAnsi" w:eastAsia="Calibri" w:hAnsiTheme="minorHAnsi" w:cstheme="minorHAnsi"/>
            <w:color w:val="0000FF"/>
            <w:u w:val="single"/>
          </w:rPr>
          <w:t>www.ee.co.uk</w:t>
        </w:r>
      </w:hyperlink>
    </w:p>
    <w:p w:rsidR="00162A37" w:rsidRPr="00EC197F" w:rsidRDefault="004142E4" w:rsidP="00A41BD6">
      <w:pPr>
        <w:spacing w:after="200" w:line="276" w:lineRule="auto"/>
        <w:rPr>
          <w:rFonts w:asciiTheme="minorHAnsi" w:eastAsia="Calibri" w:hAnsiTheme="minorHAnsi" w:cstheme="minorHAnsi"/>
        </w:rPr>
      </w:pPr>
      <w:r w:rsidRPr="004142E4">
        <w:rPr>
          <w:rFonts w:asciiTheme="minorHAnsi" w:eastAsia="Calibri" w:hAnsiTheme="minorHAnsi" w:cstheme="minorHAnsi"/>
          <w:color w:val="FF0000"/>
        </w:rPr>
        <w:t xml:space="preserve">Migrations to EE: </w:t>
      </w:r>
      <w:r w:rsidRPr="004142E4">
        <w:rPr>
          <w:rFonts w:asciiTheme="minorHAnsi" w:eastAsia="Calibri" w:hAnsiTheme="minorHAnsi" w:cstheme="minorHAnsi"/>
        </w:rPr>
        <w:t>If you are migrating from Orange or T-Mobile to EE you will not be able to move back to your previous brand as EE has now closed these brands to connections</w:t>
      </w:r>
      <w:r w:rsidR="00461680">
        <w:rPr>
          <w:rFonts w:asciiTheme="minorHAnsi" w:eastAsia="Calibri" w:hAnsiTheme="minorHAnsi" w:cstheme="minorHAnsi"/>
        </w:rPr>
        <w:t>.</w:t>
      </w:r>
      <w:r w:rsidR="002D2EB3">
        <w:rPr>
          <w:rFonts w:asciiTheme="minorHAnsi" w:eastAsia="Calibri" w:hAnsiTheme="minorHAnsi" w:cstheme="minorHAnsi"/>
        </w:rPr>
        <w:t xml:space="preserve"> </w:t>
      </w:r>
      <w:r w:rsidR="00D36613">
        <w:rPr>
          <w:rFonts w:asciiTheme="minorHAnsi" w:eastAsia="Calibri" w:hAnsiTheme="minorHAnsi" w:cstheme="minorHAnsi"/>
        </w:rPr>
        <w:t xml:space="preserve">Your new EE Sim card will be activated automatically as soon as you insert this into your handset. Your old Sim card will be decommissioned at this point so please ensure that you have backed </w:t>
      </w:r>
      <w:r w:rsidR="005F0881">
        <w:rPr>
          <w:rFonts w:asciiTheme="minorHAnsi" w:eastAsia="Calibri" w:hAnsiTheme="minorHAnsi" w:cstheme="minorHAnsi"/>
        </w:rPr>
        <w:t xml:space="preserve">up </w:t>
      </w:r>
      <w:r w:rsidR="00D36613">
        <w:rPr>
          <w:rFonts w:asciiTheme="minorHAnsi" w:eastAsia="Calibri" w:hAnsiTheme="minorHAnsi" w:cstheme="minorHAnsi"/>
        </w:rPr>
        <w:t>any important information, such as contacts beforehand. It is recommended that you complete this process as soon as possible.</w:t>
      </w:r>
    </w:p>
    <w:p w:rsidR="0044492A" w:rsidRPr="00B55969" w:rsidRDefault="00DC2F81" w:rsidP="00A41BD6">
      <w:pPr>
        <w:spacing w:after="200" w:line="276" w:lineRule="auto"/>
        <w:rPr>
          <w:rFonts w:asciiTheme="minorHAnsi" w:eastAsia="Calibri" w:hAnsiTheme="minorHAnsi" w:cstheme="minorHAnsi"/>
          <w:b/>
        </w:rPr>
      </w:pPr>
      <w:r>
        <w:rPr>
          <w:noProof/>
          <w:lang w:eastAsia="en-GB"/>
        </w:rPr>
        <mc:AlternateContent>
          <mc:Choice Requires="wps">
            <w:drawing>
              <wp:anchor distT="0" distB="0" distL="114300" distR="114300" simplePos="0" relativeHeight="251661824" behindDoc="0" locked="0" layoutInCell="1" allowOverlap="1" wp14:anchorId="40A488AE" wp14:editId="031C60BE">
                <wp:simplePos x="0" y="0"/>
                <wp:positionH relativeFrom="column">
                  <wp:posOffset>6035040</wp:posOffset>
                </wp:positionH>
                <wp:positionV relativeFrom="paragraph">
                  <wp:posOffset>-435610</wp:posOffset>
                </wp:positionV>
                <wp:extent cx="15240" cy="10157460"/>
                <wp:effectExtent l="0" t="0" r="22860" b="34290"/>
                <wp:wrapNone/>
                <wp:docPr id="7" name="Straight Connector 7"/>
                <wp:cNvGraphicFramePr/>
                <a:graphic xmlns:a="http://schemas.openxmlformats.org/drawingml/2006/main">
                  <a:graphicData uri="http://schemas.microsoft.com/office/word/2010/wordprocessingShape">
                    <wps:wsp>
                      <wps:cNvCnPr/>
                      <wps:spPr>
                        <a:xfrm flipH="1">
                          <a:off x="0" y="0"/>
                          <a:ext cx="15240" cy="10157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0E70F" id="Straight Connector 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2pt,-34.3pt" to="476.4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Z8qQEAAKMDAAAOAAAAZHJzL2Uyb0RvYy54bWysU8tu2zAQvBfoPxC815KMJC0EyzkkaHII&#10;0iCPD2CopUWAL5CMJf99lmtbKZIARYteCD52Zndml6vzyRq2hZi0dx1vFjVn4KTvtdt0/Onx57cf&#10;nKUsXC+Md9DxHSR+vv76ZTWGFpZ+8KaHyJDEpXYMHR9yDm1VJTmAFWnhAzh8VD5akfEYN1UfxYjs&#10;1lTLuj6rRh/7EL2ElPD2cv/I18SvFMj8S6kEmZmOY22Z1kjrc1mr9Uq0myjCoOWhDPEPVVihHSad&#10;qS5FFuwl6g9UVsvok1d5Ib2tvFJaAmlANU39Ts3DIAKQFjQnhdmm9P9o5e32wt1FtGEMqU3hLhYV&#10;k4qWKaPDNfaUdGGlbCLbdrNtMGUm8bI5XZ6gtxJfmro5/X5yRr5We57CF2LKV+AtK5uOG+2KLNGK&#10;7U3KmBtDjyF4eKuEdnlnoAQbdw+K6b5kJDQNCVyYyLYC2yukBJeb0lLko+gCU9qYGVj/GXiIL1Cg&#10;Afob8IygzN7lGWy18/Gz7Hk6lqz28UcH9rqLBc++31GPyBqcBFJ4mNoyar+fCf72t9avAAAA//8D&#10;AFBLAwQUAAYACAAAACEArhHKqt8AAAAMAQAADwAAAGRycy9kb3ducmV2LnhtbEyPy07DMBBF90j8&#10;gzVI7Fo7oYnaEKdClK4RBSSWbjwkAT8i222Tv2dYwXI0R/eeW28na9gZQxy8k5AtBTB0rdeD6yS8&#10;ve4Xa2AxKaeV8Q4lzBhh21xf1arS/uJe8HxIHaMQFysloU9prDiPbY9WxaUf0dHv0werEp2h4zqo&#10;C4Vbw3MhSm7V4KihVyM+9th+H05WQjTd09f8PvtdrsO828cPfM5WUt7eTA/3wBJO6Q+GX31Sh4ac&#10;jv7kdGRGwqYQK0IlLMp1CYyITZHTmCOhxV0mgDc1/z+i+QEAAP//AwBQSwECLQAUAAYACAAAACEA&#10;toM4kv4AAADhAQAAEwAAAAAAAAAAAAAAAAAAAAAAW0NvbnRlbnRfVHlwZXNdLnhtbFBLAQItABQA&#10;BgAIAAAAIQA4/SH/1gAAAJQBAAALAAAAAAAAAAAAAAAAAC8BAABfcmVscy8ucmVsc1BLAQItABQA&#10;BgAIAAAAIQBIf0Z8qQEAAKMDAAAOAAAAAAAAAAAAAAAAAC4CAABkcnMvZTJvRG9jLnhtbFBLAQIt&#10;ABQABgAIAAAAIQCuEcqq3wAAAAwBAAAPAAAAAAAAAAAAAAAAAAMEAABkcnMvZG93bnJldi54bWxQ&#10;SwUGAAAAAAQABADzAAAADwUAAAAA&#10;" strokecolor="#606060 [3044]"/>
            </w:pict>
          </mc:Fallback>
        </mc:AlternateContent>
      </w:r>
      <w:r>
        <w:rPr>
          <w:rFonts w:asciiTheme="minorHAnsi" w:eastAsia="Calibri" w:hAnsiTheme="minorHAnsi" w:cstheme="minorHAnsi"/>
          <w:noProof/>
          <w:color w:val="FF0000"/>
          <w:lang w:eastAsia="en-GB"/>
        </w:rPr>
        <mc:AlternateContent>
          <mc:Choice Requires="wps">
            <w:drawing>
              <wp:anchor distT="0" distB="0" distL="114300" distR="114300" simplePos="0" relativeHeight="251659776" behindDoc="0" locked="0" layoutInCell="1" allowOverlap="1" wp14:anchorId="72B81138" wp14:editId="1A797407">
                <wp:simplePos x="0" y="0"/>
                <wp:positionH relativeFrom="column">
                  <wp:posOffset>-472440</wp:posOffset>
                </wp:positionH>
                <wp:positionV relativeFrom="paragraph">
                  <wp:posOffset>-427990</wp:posOffset>
                </wp:positionV>
                <wp:extent cx="7620" cy="10142220"/>
                <wp:effectExtent l="0" t="0" r="30480" b="30480"/>
                <wp:wrapNone/>
                <wp:docPr id="21" name="Straight Connector 21"/>
                <wp:cNvGraphicFramePr/>
                <a:graphic xmlns:a="http://schemas.openxmlformats.org/drawingml/2006/main">
                  <a:graphicData uri="http://schemas.microsoft.com/office/word/2010/wordprocessingShape">
                    <wps:wsp>
                      <wps:cNvCnPr/>
                      <wps:spPr>
                        <a:xfrm>
                          <a:off x="0" y="0"/>
                          <a:ext cx="7620" cy="10142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BB176" id="Straight Connector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33.7pt" to="-36.6pt,7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p1nQEAAJgDAAAOAAAAZHJzL2Uyb0RvYy54bWysU8tu2zAQvAfIPxC8x3qgSArBcg4J0kuQ&#10;BmnzAQy1tAjwhSVryX/fJW3LRVOgaJELxSV3ZneGq/XtbA3bAUbtXc+bVc0ZOOkH7bY9f/3+cPWZ&#10;s5iEG4TxDnq+h8hvN5cX6yl00PrRmwGQEYmL3RR6PqYUuqqKcgQr4soHcHSpPFqRKMRtNaCYiN2a&#10;qq3r62ryOAT0EmKk0/vDJd8UfqVApq9KRUjM9Jx6S2XFsr7ltdqsRbdFEUYtj22I/+jCCu2o6EJ1&#10;L5JgP1C/o7Jaoo9epZX0tvJKaQlFA6lp6t/UfBtFgKKFzIlhsSl+HK182t25ZyQbphC7GJ4xq5gV&#10;2vyl/thczNovZsGcmKTDm+uWDJV00dTNp7aliFiqMzhgTF/AW5Y3PTfaZS2iE7vHmA6ppxTCncuX&#10;XdobyMnGvYBieqCCTUGXyYA7g2wn6E2FlOBScyxdsjNMaWMWYP134DE/Q6FMzb+AF0Sp7F1awFY7&#10;j3+qnuZTy+qQf3LgoDtb8OaHfXmYYg09fzH3OKp5vn6NC/z8Q21+AgAA//8DAFBLAwQUAAYACAAA&#10;ACEAo6rCk+IAAAAMAQAADwAAAGRycy9kb3ducmV2LnhtbEyPwU6EMBCG7ya+QzMmXgxbRFgQKRs1&#10;2exhNcbFB+jSEYi0JbSwrE/veNLbP5kv/3xTbBbdsxlH11kj4HYVAkNTW9WZRsBHtQ0yYM5Lo2Rv&#10;DQo4o4NNeXlRyFzZk3nH+eAbRiXG5VJA6/2Qc+7qFrV0Kzugod2nHbX0NI4NV6M8UbnueRSGa65l&#10;Z+hCKwd8brH+OkxawG77hPvkPDWxSnbVzVy9vH6/ZUJcXy2PD8A8Lv4Phl99UoeSnI52MsqxXkCQ&#10;xjGhFNYpBSKC9C4CdiQ0ie4z4GXB/z9R/gAAAP//AwBQSwECLQAUAAYACAAAACEAtoM4kv4AAADh&#10;AQAAEwAAAAAAAAAAAAAAAAAAAAAAW0NvbnRlbnRfVHlwZXNdLnhtbFBLAQItABQABgAIAAAAIQA4&#10;/SH/1gAAAJQBAAALAAAAAAAAAAAAAAAAAC8BAABfcmVscy8ucmVsc1BLAQItABQABgAIAAAAIQAx&#10;9gp1nQEAAJgDAAAOAAAAAAAAAAAAAAAAAC4CAABkcnMvZTJvRG9jLnhtbFBLAQItABQABgAIAAAA&#10;IQCjqsKT4gAAAAwBAAAPAAAAAAAAAAAAAAAAAPcDAABkcnMvZG93bnJldi54bWxQSwUGAAAAAAQA&#10;BADzAAAABgUAAAAA&#10;" strokecolor="#606060 [3044]"/>
            </w:pict>
          </mc:Fallback>
        </mc:AlternateContent>
      </w:r>
      <w:r w:rsidR="0044492A" w:rsidRPr="00B55969">
        <w:rPr>
          <w:rFonts w:asciiTheme="minorHAnsi" w:eastAsia="Calibri" w:hAnsiTheme="minorHAnsi" w:cstheme="minorHAnsi"/>
          <w:b/>
        </w:rPr>
        <w:t xml:space="preserve">Your </w:t>
      </w:r>
      <w:r w:rsidR="003875E6" w:rsidRPr="00B55969">
        <w:rPr>
          <w:rFonts w:asciiTheme="minorHAnsi" w:eastAsia="Calibri" w:hAnsiTheme="minorHAnsi" w:cstheme="minorHAnsi"/>
          <w:b/>
        </w:rPr>
        <w:t>Equipment</w:t>
      </w:r>
    </w:p>
    <w:p w:rsidR="00A41BD6" w:rsidRPr="00B55969" w:rsidRDefault="0044492A" w:rsidP="00A41BD6">
      <w:pPr>
        <w:spacing w:after="200" w:line="276" w:lineRule="auto"/>
        <w:rPr>
          <w:rFonts w:asciiTheme="minorHAnsi" w:hAnsiTheme="minorHAnsi" w:cstheme="minorHAnsi"/>
          <w:color w:val="FF0000"/>
        </w:rPr>
      </w:pPr>
      <w:r w:rsidRPr="00B55969">
        <w:rPr>
          <w:rFonts w:asciiTheme="minorHAnsi" w:hAnsiTheme="minorHAnsi" w:cstheme="minorHAnsi"/>
        </w:rPr>
        <w:t xml:space="preserve">Your </w:t>
      </w:r>
      <w:r w:rsidR="003875E6" w:rsidRPr="00B55969">
        <w:rPr>
          <w:rFonts w:asciiTheme="minorHAnsi" w:hAnsiTheme="minorHAnsi" w:cstheme="minorHAnsi"/>
        </w:rPr>
        <w:t>equipment</w:t>
      </w:r>
      <w:r w:rsidRPr="00B55969">
        <w:rPr>
          <w:rFonts w:asciiTheme="minorHAnsi" w:hAnsiTheme="minorHAnsi" w:cstheme="minorHAnsi"/>
        </w:rPr>
        <w:t xml:space="preserve"> is provided by us not the network</w:t>
      </w:r>
      <w:r w:rsidRPr="00B55969">
        <w:rPr>
          <w:rFonts w:asciiTheme="minorHAnsi" w:hAnsiTheme="minorHAnsi" w:cstheme="minorHAnsi"/>
          <w:color w:val="FF0000"/>
        </w:rPr>
        <w:t xml:space="preserve">. </w:t>
      </w:r>
    </w:p>
    <w:p w:rsidR="00162A37" w:rsidRPr="00966D31" w:rsidRDefault="00162A37" w:rsidP="00162A37">
      <w:pPr>
        <w:autoSpaceDE w:val="0"/>
        <w:autoSpaceDN w:val="0"/>
        <w:adjustRightInd w:val="0"/>
        <w:spacing w:after="0" w:line="240" w:lineRule="auto"/>
        <w:rPr>
          <w:rFonts w:asciiTheme="minorHAnsi" w:eastAsia="Calibri" w:hAnsiTheme="minorHAnsi" w:cstheme="minorHAnsi"/>
        </w:rPr>
      </w:pPr>
      <w:r>
        <w:rPr>
          <w:rFonts w:asciiTheme="minorHAnsi" w:eastAsia="Calibri" w:hAnsiTheme="minorHAnsi" w:cstheme="minorHAnsi"/>
        </w:rPr>
        <w:t xml:space="preserve">have </w:t>
      </w:r>
      <w:r w:rsidRPr="00966D31">
        <w:rPr>
          <w:rFonts w:asciiTheme="minorHAnsi" w:eastAsia="Calibri" w:hAnsiTheme="minorHAnsi" w:cstheme="minorHAnsi"/>
        </w:rPr>
        <w:t xml:space="preserve">14 days </w:t>
      </w:r>
      <w:r>
        <w:rPr>
          <w:rFonts w:asciiTheme="minorHAnsi" w:eastAsia="Calibri" w:hAnsiTheme="minorHAnsi" w:cstheme="minorHAnsi"/>
        </w:rPr>
        <w:t>from</w:t>
      </w:r>
      <w:r w:rsidRPr="00966D31">
        <w:rPr>
          <w:rFonts w:asciiTheme="minorHAnsi" w:eastAsia="Calibri" w:hAnsiTheme="minorHAnsi" w:cstheme="minorHAnsi"/>
        </w:rPr>
        <w:t xml:space="preserve"> receiving the equipment </w:t>
      </w:r>
      <w:r>
        <w:rPr>
          <w:rFonts w:asciiTheme="minorHAnsi" w:eastAsia="Calibri" w:hAnsiTheme="minorHAnsi" w:cstheme="minorHAnsi"/>
        </w:rPr>
        <w:t xml:space="preserve">to inform us </w:t>
      </w:r>
      <w:r w:rsidRPr="00966D31">
        <w:rPr>
          <w:rFonts w:asciiTheme="minorHAnsi" w:eastAsia="Calibri" w:hAnsiTheme="minorHAnsi" w:cstheme="minorHAnsi"/>
        </w:rPr>
        <w:t>if you are unhappy with your choice.</w:t>
      </w:r>
      <w:r w:rsidRPr="00966D31">
        <w:rPr>
          <w:rFonts w:asciiTheme="minorHAnsi" w:hAnsiTheme="minorHAnsi" w:cstheme="minorHAnsi"/>
        </w:rPr>
        <w:t xml:space="preserve"> If you have entered into a service agreement without any equipment, you’ll have 14 days from the date of your agreement.</w:t>
      </w:r>
      <w:r w:rsidRPr="00966D31">
        <w:rPr>
          <w:rFonts w:ascii="Rubrik-Light" w:hAnsi="Rubrik-Light" w:cs="Rubrik-Light"/>
        </w:rPr>
        <w:t xml:space="preserve"> </w:t>
      </w:r>
      <w:r w:rsidRPr="00966D31">
        <w:rPr>
          <w:rFonts w:asciiTheme="minorHAnsi" w:eastAsia="Calibri" w:hAnsiTheme="minorHAnsi" w:cstheme="minorHAnsi"/>
        </w:rPr>
        <w:t xml:space="preserve">The equipment must be returned in a re-saleable condition with all box contents present. Please note that you will be billed for any usage during this time. </w:t>
      </w:r>
    </w:p>
    <w:p w:rsidR="00162A37" w:rsidRDefault="00162A37" w:rsidP="00162A37">
      <w:pPr>
        <w:autoSpaceDE w:val="0"/>
        <w:autoSpaceDN w:val="0"/>
        <w:adjustRightInd w:val="0"/>
        <w:spacing w:after="0" w:line="240" w:lineRule="auto"/>
        <w:rPr>
          <w:rFonts w:asciiTheme="minorHAnsi" w:hAnsiTheme="minorHAnsi" w:cstheme="minorHAnsi"/>
        </w:rPr>
      </w:pPr>
      <w:r w:rsidRPr="00966D31">
        <w:rPr>
          <w:rFonts w:asciiTheme="minorHAnsi" w:hAnsiTheme="minorHAnsi" w:cstheme="minorHAnsi"/>
        </w:rPr>
        <w:t xml:space="preserve">You can cancel your agreement with us by downloading, completing and sending to us our contract withdrawal form. You can find this form at (Insert URL). </w:t>
      </w:r>
      <w:r w:rsidR="00484613" w:rsidRPr="00966D31">
        <w:rPr>
          <w:rFonts w:asciiTheme="minorHAnsi" w:hAnsiTheme="minorHAnsi" w:cstheme="minorHAnsi"/>
        </w:rPr>
        <w:t>Alternatively,</w:t>
      </w:r>
      <w:r w:rsidRPr="00966D31">
        <w:rPr>
          <w:rFonts w:asciiTheme="minorHAnsi" w:hAnsiTheme="minorHAnsi" w:cstheme="minorHAnsi"/>
        </w:rPr>
        <w:t xml:space="preserve"> you can just call us on 0000 000000.</w:t>
      </w:r>
    </w:p>
    <w:p w:rsidR="004D5BDB" w:rsidRPr="00B55969" w:rsidRDefault="004D5BDB" w:rsidP="004D5BDB">
      <w:pPr>
        <w:autoSpaceDE w:val="0"/>
        <w:autoSpaceDN w:val="0"/>
        <w:adjustRightInd w:val="0"/>
        <w:spacing w:after="0" w:line="240" w:lineRule="auto"/>
        <w:rPr>
          <w:rFonts w:ascii="Rubrik-Light" w:hAnsi="Rubrik-Light" w:cs="Rubrik-Light"/>
        </w:rPr>
      </w:pPr>
    </w:p>
    <w:p w:rsidR="00A41BD6" w:rsidRPr="00B55969"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Returns need to be sent to the address detailed on this letter and we recommend that you send this recorded delivery. Unfortunately, we are unable to refund the cost of postage.</w:t>
      </w:r>
    </w:p>
    <w:p w:rsidR="00A41BD6" w:rsidRPr="00B55969" w:rsidRDefault="00A41BD6" w:rsidP="00A41BD6">
      <w:pPr>
        <w:spacing w:after="200" w:line="276" w:lineRule="auto"/>
        <w:rPr>
          <w:rFonts w:asciiTheme="minorHAnsi" w:eastAsia="Calibri" w:hAnsiTheme="minorHAnsi" w:cstheme="minorHAnsi"/>
          <w:b/>
        </w:rPr>
      </w:pPr>
      <w:r w:rsidRPr="00B55969">
        <w:rPr>
          <w:rFonts w:asciiTheme="minorHAnsi" w:eastAsia="Calibri" w:hAnsiTheme="minorHAnsi" w:cstheme="minorHAnsi"/>
          <w:b/>
        </w:rPr>
        <w:t>Terms and Conditions</w:t>
      </w:r>
    </w:p>
    <w:p w:rsidR="00A13B21" w:rsidRPr="00B55969" w:rsidRDefault="00A41BD6" w:rsidP="00A13B21">
      <w:pPr>
        <w:spacing w:after="200" w:line="276" w:lineRule="auto"/>
        <w:rPr>
          <w:rFonts w:asciiTheme="minorHAnsi" w:eastAsia="Calibri" w:hAnsiTheme="minorHAnsi" w:cstheme="minorHAnsi"/>
        </w:rPr>
      </w:pPr>
      <w:r w:rsidRPr="00B55969">
        <w:rPr>
          <w:rFonts w:asciiTheme="minorHAnsi" w:eastAsia="Calibri" w:hAnsiTheme="minorHAnsi" w:cstheme="minorHAnsi"/>
        </w:rPr>
        <w:t xml:space="preserve">You </w:t>
      </w:r>
      <w:r w:rsidR="00484613" w:rsidRPr="00B55969">
        <w:rPr>
          <w:rFonts w:asciiTheme="minorHAnsi" w:eastAsia="Calibri" w:hAnsiTheme="minorHAnsi" w:cstheme="minorHAnsi"/>
        </w:rPr>
        <w:t>can</w:t>
      </w:r>
      <w:r w:rsidRPr="00B55969">
        <w:rPr>
          <w:rFonts w:asciiTheme="minorHAnsi" w:eastAsia="Calibri" w:hAnsiTheme="minorHAnsi" w:cstheme="minorHAnsi"/>
        </w:rPr>
        <w:t xml:space="preserve"> move your </w:t>
      </w:r>
      <w:r w:rsidR="002958CC" w:rsidRPr="00B55969">
        <w:rPr>
          <w:rFonts w:asciiTheme="minorHAnsi" w:eastAsia="Calibri" w:hAnsiTheme="minorHAnsi" w:cstheme="minorHAnsi"/>
        </w:rPr>
        <w:t>Price plan</w:t>
      </w:r>
      <w:r w:rsidRPr="00B55969">
        <w:rPr>
          <w:rFonts w:asciiTheme="minorHAnsi" w:eastAsia="Calibri" w:hAnsiTheme="minorHAnsi" w:cstheme="minorHAnsi"/>
        </w:rPr>
        <w:t xml:space="preserve"> up at any time. You will only be able to reduce this once you are in the final 30 days of your agreement. </w:t>
      </w:r>
    </w:p>
    <w:p w:rsidR="00A13B21" w:rsidRPr="00B55969" w:rsidRDefault="009D35FC" w:rsidP="00A13B21">
      <w:pPr>
        <w:spacing w:after="200" w:line="276" w:lineRule="auto"/>
        <w:rPr>
          <w:rFonts w:asciiTheme="minorHAnsi" w:eastAsia="Calibri" w:hAnsiTheme="minorHAnsi" w:cstheme="minorHAnsi"/>
        </w:rPr>
      </w:pPr>
      <w:r w:rsidRPr="00AF5ABA">
        <w:rPr>
          <w:rFonts w:ascii="Arial" w:hAnsi="Arial" w:cs="Arial"/>
          <w:iCs/>
        </w:rPr>
        <w:t xml:space="preserve">The monthly price, add-ons and all out of bundle charges will increase on or after 31st March every year by the CPI rate of inflation published in January that year, plus 3.9%. The cost of other services you take from us may increase or decrease while you’re an EE customer. </w:t>
      </w:r>
      <w:r w:rsidR="00A13B21" w:rsidRPr="00AF5ABA">
        <w:rPr>
          <w:rFonts w:ascii="Arial" w:hAnsi="Arial" w:cs="Arial"/>
          <w:iCs/>
        </w:rPr>
        <w:t>For full details please see section 7 of the Network terms and conditions.</w:t>
      </w:r>
    </w:p>
    <w:p w:rsidR="00A41BD6" w:rsidRPr="00ED7431"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 xml:space="preserve">You will be required to give 30 </w:t>
      </w:r>
      <w:r w:rsidR="00DF594D" w:rsidRPr="00B55969">
        <w:rPr>
          <w:rFonts w:asciiTheme="minorHAnsi" w:eastAsia="Calibri" w:hAnsiTheme="minorHAnsi" w:cstheme="minorHAnsi"/>
        </w:rPr>
        <w:t>days’ notice</w:t>
      </w:r>
      <w:r w:rsidRPr="00B55969">
        <w:rPr>
          <w:rFonts w:asciiTheme="minorHAnsi" w:eastAsia="Calibri" w:hAnsiTheme="minorHAnsi" w:cstheme="minorHAnsi"/>
        </w:rPr>
        <w:t xml:space="preserve"> to end your contract. This can be done </w:t>
      </w:r>
      <w:r w:rsidR="004F14B3">
        <w:rPr>
          <w:rFonts w:asciiTheme="minorHAnsi" w:eastAsia="Calibri" w:hAnsiTheme="minorHAnsi" w:cstheme="minorHAnsi"/>
        </w:rPr>
        <w:t>by contacting</w:t>
      </w:r>
      <w:r w:rsidR="003C5E35">
        <w:rPr>
          <w:rFonts w:asciiTheme="minorHAnsi" w:eastAsia="Calibri" w:hAnsiTheme="minorHAnsi" w:cstheme="minorHAnsi"/>
        </w:rPr>
        <w:t xml:space="preserve"> EE</w:t>
      </w:r>
      <w:r w:rsidRPr="00B55969">
        <w:rPr>
          <w:rFonts w:asciiTheme="minorHAnsi" w:eastAsia="Calibri" w:hAnsiTheme="minorHAnsi" w:cstheme="minorHAnsi"/>
        </w:rPr>
        <w:t xml:space="preserve"> Customer Services. If you are still within your contract period there will be a cancellation fee which is calculated in line with guidance published by Ofcom. This fee will be a lump sum equivalent to the </w:t>
      </w:r>
      <w:r w:rsidRPr="00ED7431">
        <w:rPr>
          <w:rFonts w:asciiTheme="minorHAnsi" w:eastAsia="Calibri" w:hAnsiTheme="minorHAnsi" w:cstheme="minorHAnsi"/>
        </w:rPr>
        <w:t xml:space="preserve">total of </w:t>
      </w:r>
      <w:r w:rsidR="00484613" w:rsidRPr="00ED7431">
        <w:rPr>
          <w:rFonts w:asciiTheme="minorHAnsi" w:eastAsia="Calibri" w:hAnsiTheme="minorHAnsi" w:cstheme="minorHAnsi"/>
        </w:rPr>
        <w:t>all</w:t>
      </w:r>
      <w:r w:rsidRPr="00ED7431">
        <w:rPr>
          <w:rFonts w:asciiTheme="minorHAnsi" w:eastAsia="Calibri" w:hAnsiTheme="minorHAnsi" w:cstheme="minorHAnsi"/>
        </w:rPr>
        <w:t xml:space="preserve"> the monthly charges </w:t>
      </w:r>
      <w:r w:rsidR="00A028C0" w:rsidRPr="00ED7431">
        <w:rPr>
          <w:rFonts w:asciiTheme="minorHAnsi" w:eastAsia="Calibri" w:hAnsiTheme="minorHAnsi" w:cstheme="minorHAnsi"/>
        </w:rPr>
        <w:t>remaining</w:t>
      </w:r>
      <w:r w:rsidRPr="00ED7431">
        <w:rPr>
          <w:rFonts w:asciiTheme="minorHAnsi" w:eastAsia="Calibri" w:hAnsiTheme="minorHAnsi" w:cstheme="minorHAnsi"/>
        </w:rPr>
        <w:t xml:space="preserve"> during the minimum term of the contract, less 4%.</w:t>
      </w:r>
    </w:p>
    <w:p w:rsidR="00340D52" w:rsidRPr="00ED7431" w:rsidRDefault="00340D52" w:rsidP="00340D52">
      <w:pPr>
        <w:spacing w:after="200" w:line="276" w:lineRule="auto"/>
        <w:rPr>
          <w:rFonts w:asciiTheme="minorHAnsi" w:eastAsia="Calibri" w:hAnsiTheme="minorHAnsi" w:cstheme="minorHAnsi"/>
          <w:b/>
        </w:rPr>
      </w:pPr>
      <w:r w:rsidRPr="00ED7431">
        <w:rPr>
          <w:rFonts w:asciiTheme="minorHAnsi" w:eastAsia="Calibri" w:hAnsiTheme="minorHAnsi" w:cstheme="minorHAnsi"/>
          <w:b/>
        </w:rPr>
        <w:t>Marketing</w:t>
      </w:r>
      <w:r w:rsidR="00D16161">
        <w:rPr>
          <w:rFonts w:asciiTheme="minorHAnsi" w:eastAsia="Calibri" w:hAnsiTheme="minorHAnsi" w:cstheme="minorHAnsi"/>
          <w:b/>
        </w:rPr>
        <w:t xml:space="preserve"> &amp; Usage Information</w:t>
      </w:r>
      <w:r w:rsidR="003E2D65">
        <w:rPr>
          <w:rFonts w:asciiTheme="minorHAnsi" w:eastAsia="Calibri" w:hAnsiTheme="minorHAnsi" w:cstheme="minorHAnsi"/>
          <w:b/>
        </w:rPr>
        <w:t xml:space="preserve"> *</w:t>
      </w:r>
      <w:r w:rsidR="003E2D65" w:rsidRPr="003E2D65">
        <w:rPr>
          <w:rFonts w:asciiTheme="minorHAnsi" w:eastAsia="Calibri" w:hAnsiTheme="minorHAnsi" w:cstheme="minorHAnsi"/>
          <w:b/>
        </w:rPr>
        <w:t>(New Acquisition/ PAYG to PAYM Migrations only).</w:t>
      </w:r>
    </w:p>
    <w:p w:rsidR="00340D52" w:rsidRPr="00ED7431" w:rsidRDefault="00340D52" w:rsidP="00340D52">
      <w:pPr>
        <w:spacing w:after="200" w:line="276" w:lineRule="auto"/>
        <w:rPr>
          <w:rFonts w:asciiTheme="minorHAnsi" w:eastAsia="Calibri" w:hAnsiTheme="minorHAnsi" w:cstheme="minorHAnsi"/>
          <w:b/>
        </w:rPr>
      </w:pPr>
      <w:r w:rsidRPr="00ED7431">
        <w:rPr>
          <w:rFonts w:asciiTheme="minorHAnsi" w:eastAsia="Calibri" w:hAnsiTheme="minorHAnsi" w:cstheme="minorHAnsi"/>
          <w:b/>
        </w:rPr>
        <w:t xml:space="preserve">*Delete as appropriate: </w:t>
      </w:r>
      <w:r w:rsidRPr="00ED7431">
        <w:rPr>
          <w:rFonts w:asciiTheme="minorHAnsi" w:eastAsia="Calibri" w:hAnsiTheme="minorHAnsi" w:cstheme="minorHAnsi"/>
        </w:rPr>
        <w:t xml:space="preserve">You </w:t>
      </w:r>
      <w:r w:rsidRPr="00ED7431">
        <w:rPr>
          <w:rFonts w:asciiTheme="minorHAnsi" w:eastAsia="Calibri" w:hAnsiTheme="minorHAnsi" w:cstheme="minorHAnsi"/>
          <w:b/>
        </w:rPr>
        <w:t>*agreed / *chose not</w:t>
      </w:r>
      <w:r w:rsidRPr="00ED7431">
        <w:rPr>
          <w:rFonts w:asciiTheme="minorHAnsi" w:eastAsia="Calibri" w:hAnsiTheme="minorHAnsi" w:cstheme="minorHAnsi"/>
        </w:rPr>
        <w:t xml:space="preserve"> to receive news, exclusive offers and the latest deals from EE by </w:t>
      </w:r>
      <w:r w:rsidRPr="00ED7431">
        <w:rPr>
          <w:rFonts w:asciiTheme="minorHAnsi" w:eastAsia="Calibri" w:hAnsiTheme="minorHAnsi" w:cstheme="minorHAnsi"/>
          <w:b/>
        </w:rPr>
        <w:t>*email &amp; *text. *</w:t>
      </w:r>
      <w:r w:rsidRPr="00ED7431">
        <w:rPr>
          <w:rFonts w:asciiTheme="minorHAnsi" w:hAnsiTheme="minorHAnsi" w:cstheme="minorHAnsi"/>
          <w:b/>
          <w:iCs/>
        </w:rPr>
        <w:t>You can opt-out at any time by clicking on the unsubscribe link in any communications EE send you.</w:t>
      </w:r>
    </w:p>
    <w:p w:rsidR="00340D52" w:rsidRPr="00340D52" w:rsidRDefault="00340D52" w:rsidP="00340D52">
      <w:pPr>
        <w:spacing w:after="200" w:line="276" w:lineRule="auto"/>
        <w:rPr>
          <w:rFonts w:asciiTheme="minorHAnsi" w:eastAsia="Calibri" w:hAnsiTheme="minorHAnsi" w:cstheme="minorHAnsi"/>
        </w:rPr>
      </w:pPr>
      <w:r w:rsidRPr="00ED7431">
        <w:rPr>
          <w:rFonts w:asciiTheme="minorHAnsi" w:eastAsia="Calibri" w:hAnsiTheme="minorHAnsi" w:cstheme="minorHAnsi"/>
          <w:b/>
        </w:rPr>
        <w:t xml:space="preserve">*Delete as appropriate: </w:t>
      </w:r>
      <w:r w:rsidRPr="00ED7431">
        <w:rPr>
          <w:rFonts w:asciiTheme="minorHAnsi" w:eastAsia="Calibri" w:hAnsiTheme="minorHAnsi" w:cstheme="minorHAnsi"/>
        </w:rPr>
        <w:t xml:space="preserve">You </w:t>
      </w:r>
      <w:r w:rsidRPr="00ED7431">
        <w:rPr>
          <w:rFonts w:asciiTheme="minorHAnsi" w:eastAsia="Calibri" w:hAnsiTheme="minorHAnsi" w:cstheme="minorHAnsi"/>
          <w:b/>
        </w:rPr>
        <w:t>*agreed / *chose not</w:t>
      </w:r>
      <w:r w:rsidRPr="00ED7431">
        <w:rPr>
          <w:rFonts w:asciiTheme="minorHAnsi" w:eastAsia="Calibri" w:hAnsiTheme="minorHAnsi" w:cstheme="minorHAnsi"/>
        </w:rPr>
        <w:t xml:space="preserve"> to share information with EE about how you use their products and services to tailor your communications. *</w:t>
      </w:r>
      <w:r w:rsidRPr="00ED7431">
        <w:rPr>
          <w:rFonts w:asciiTheme="minorHAnsi" w:hAnsiTheme="minorHAnsi" w:cstheme="minorHAnsi"/>
          <w:b/>
          <w:iCs/>
        </w:rPr>
        <w:t xml:space="preserve">You can opt-out any time. See </w:t>
      </w:r>
      <w:hyperlink r:id="rId24" w:history="1">
        <w:r w:rsidR="001763D4" w:rsidRPr="007366A5">
          <w:rPr>
            <w:rStyle w:val="Hyperlink"/>
            <w:rFonts w:asciiTheme="minorHAnsi" w:hAnsiTheme="minorHAnsi" w:cstheme="minorHAnsi"/>
            <w:b/>
            <w:iCs/>
          </w:rPr>
          <w:t>www.ee.co.uk/privacy-policy</w:t>
        </w:r>
      </w:hyperlink>
      <w:r w:rsidRPr="00ED7431">
        <w:rPr>
          <w:rFonts w:asciiTheme="minorHAnsi" w:hAnsiTheme="minorHAnsi" w:cstheme="minorHAnsi"/>
          <w:b/>
          <w:iCs/>
        </w:rPr>
        <w:t xml:space="preserve"> for details.</w:t>
      </w:r>
    </w:p>
    <w:p w:rsidR="009216C4" w:rsidRPr="00B55969" w:rsidRDefault="00F250F4"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 xml:space="preserve">Full details of the Network Terms and Conditions can be found at </w:t>
      </w:r>
      <w:hyperlink r:id="rId25" w:history="1">
        <w:r w:rsidR="000913C6" w:rsidRPr="00396B27">
          <w:rPr>
            <w:rStyle w:val="Hyperlink"/>
            <w:rFonts w:asciiTheme="minorHAnsi" w:hAnsiTheme="minorHAnsi" w:cstheme="minorHAnsi"/>
          </w:rPr>
          <w:t>www.ee.co.uk/terms</w:t>
        </w:r>
      </w:hyperlink>
      <w:r w:rsidR="000913C6">
        <w:rPr>
          <w:rFonts w:asciiTheme="minorHAnsi" w:hAnsiTheme="minorHAnsi" w:cstheme="minorHAnsi"/>
        </w:rPr>
        <w:t xml:space="preserve"> </w:t>
      </w:r>
    </w:p>
    <w:p w:rsidR="00A41BD6" w:rsidRPr="00B55969" w:rsidRDefault="00A41BD6" w:rsidP="00A41BD6">
      <w:pPr>
        <w:spacing w:after="200" w:line="276" w:lineRule="auto"/>
        <w:rPr>
          <w:rFonts w:asciiTheme="minorHAnsi" w:eastAsia="Calibri" w:hAnsiTheme="minorHAnsi" w:cstheme="minorHAnsi"/>
          <w:b/>
        </w:rPr>
      </w:pPr>
      <w:r w:rsidRPr="00B55969">
        <w:rPr>
          <w:rFonts w:asciiTheme="minorHAnsi" w:eastAsia="Calibri" w:hAnsiTheme="minorHAnsi" w:cstheme="minorHAnsi"/>
          <w:b/>
        </w:rPr>
        <w:t>EE Stockist Ltd Promotion</w:t>
      </w:r>
    </w:p>
    <w:p w:rsidR="00A41BD6" w:rsidRPr="00B55969" w:rsidRDefault="00A41BD6"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rPr>
        <w:t xml:space="preserve">As agreed, you are entitled to a cashback amount of £50.00. Please note that this offer is provided to you by EE Stockist Ltd and does not form part of the Network contract. To redeem this, please invoice us </w:t>
      </w:r>
      <w:r w:rsidR="00A028C0" w:rsidRPr="00B55969">
        <w:rPr>
          <w:rFonts w:asciiTheme="minorHAnsi" w:eastAsia="Calibri" w:hAnsiTheme="minorHAnsi" w:cstheme="minorHAnsi"/>
        </w:rPr>
        <w:t>for</w:t>
      </w:r>
      <w:r w:rsidRPr="00B55969">
        <w:rPr>
          <w:rFonts w:asciiTheme="minorHAnsi" w:eastAsia="Calibri" w:hAnsiTheme="minorHAnsi" w:cstheme="minorHAnsi"/>
        </w:rPr>
        <w:t xml:space="preserve"> £50.00 within 28 days, once received a cheque for the full amount will be issued within 14 days. </w:t>
      </w:r>
    </w:p>
    <w:p w:rsidR="00C864EE" w:rsidRPr="00B55969" w:rsidRDefault="009F6D72" w:rsidP="00A41BD6">
      <w:pPr>
        <w:spacing w:after="200" w:line="276" w:lineRule="auto"/>
        <w:rPr>
          <w:rFonts w:asciiTheme="minorHAnsi" w:eastAsia="Calibri" w:hAnsiTheme="minorHAnsi" w:cstheme="minorHAnsi"/>
        </w:rPr>
      </w:pPr>
      <w:r w:rsidRPr="00B55969">
        <w:rPr>
          <w:rFonts w:asciiTheme="minorHAnsi" w:eastAsia="Calibri" w:hAnsiTheme="minorHAnsi" w:cstheme="minorHAnsi"/>
          <w:color w:val="FF0000"/>
        </w:rPr>
        <w:t xml:space="preserve">*Any Sales Incentives (cashback, buyout, Early Upgrade Fee refund and accessories) must be fully explained to the customer including the exact amount and how to redeem. It must be made clear that the incentive is offered by the Partner and not the Network and that there will be separate terms and conditions for the Sales Incentive. Sales Incentives must be easy to redeem and not carry any unduly restrictive terms.  </w:t>
      </w:r>
    </w:p>
    <w:p w:rsidR="008D49C0" w:rsidRPr="00437C96" w:rsidRDefault="00A41BD6" w:rsidP="00437C96">
      <w:pPr>
        <w:spacing w:after="200" w:line="276" w:lineRule="auto"/>
        <w:rPr>
          <w:rFonts w:asciiTheme="minorHAnsi" w:eastAsia="Calibri" w:hAnsiTheme="minorHAnsi" w:cstheme="minorHAnsi"/>
          <w:color w:val="FF0000"/>
        </w:rPr>
      </w:pPr>
      <w:r w:rsidRPr="00B55969">
        <w:rPr>
          <w:rFonts w:asciiTheme="minorHAnsi" w:eastAsia="Calibri" w:hAnsiTheme="minorHAnsi" w:cstheme="minorHAnsi"/>
          <w:color w:val="FF0000"/>
        </w:rPr>
        <w:t xml:space="preserve">*If you wish to use any of the EE Brand Logo’s then you </w:t>
      </w:r>
      <w:r w:rsidR="00A028C0" w:rsidRPr="00B55969">
        <w:rPr>
          <w:rFonts w:asciiTheme="minorHAnsi" w:eastAsia="Calibri" w:hAnsiTheme="minorHAnsi" w:cstheme="minorHAnsi"/>
          <w:color w:val="FF0000"/>
        </w:rPr>
        <w:t>can</w:t>
      </w:r>
      <w:r w:rsidRPr="00B55969">
        <w:rPr>
          <w:rFonts w:asciiTheme="minorHAnsi" w:eastAsia="Calibri" w:hAnsiTheme="minorHAnsi" w:cstheme="minorHAnsi"/>
          <w:color w:val="FF0000"/>
        </w:rPr>
        <w:t xml:space="preserve"> include these on your letter, however these must be approved by the EE Brand Team (through your Distributor)</w:t>
      </w:r>
      <w:r w:rsidR="00DC2F81" w:rsidRPr="00DC2F81">
        <w:rPr>
          <w:noProof/>
          <w:lang w:eastAsia="en-GB"/>
        </w:rPr>
        <w:t xml:space="preserve"> </w:t>
      </w:r>
    </w:p>
    <w:p w:rsidR="00613989" w:rsidRDefault="00162A37" w:rsidP="00613989">
      <w:pPr>
        <w:tabs>
          <w:tab w:val="center" w:pos="4513"/>
          <w:tab w:val="right" w:pos="9026"/>
        </w:tabs>
        <w:spacing w:after="0" w:line="240" w:lineRule="auto"/>
        <w:jc w:val="center"/>
        <w:rPr>
          <w:rFonts w:ascii="Calibri" w:eastAsia="Calibri" w:hAnsi="Calibri" w:cs="Times New Roman"/>
          <w:color w:val="02CEAC"/>
          <w:sz w:val="22"/>
          <w:szCs w:val="22"/>
        </w:rPr>
      </w:pPr>
      <w:r>
        <w:rPr>
          <w:noProof/>
          <w:lang w:eastAsia="en-GB"/>
        </w:rPr>
        <mc:AlternateContent>
          <mc:Choice Requires="wps">
            <w:drawing>
              <wp:anchor distT="0" distB="0" distL="114300" distR="114300" simplePos="0" relativeHeight="251664896" behindDoc="0" locked="0" layoutInCell="1" allowOverlap="1" wp14:anchorId="4065037D" wp14:editId="7E43AF2B">
                <wp:simplePos x="0" y="0"/>
                <wp:positionH relativeFrom="leftMargin">
                  <wp:posOffset>7019925</wp:posOffset>
                </wp:positionH>
                <wp:positionV relativeFrom="paragraph">
                  <wp:posOffset>-1513840</wp:posOffset>
                </wp:positionV>
                <wp:extent cx="15240" cy="2110740"/>
                <wp:effectExtent l="0" t="0" r="22860" b="22860"/>
                <wp:wrapNone/>
                <wp:docPr id="15" name="Straight Connector 15"/>
                <wp:cNvGraphicFramePr/>
                <a:graphic xmlns:a="http://schemas.openxmlformats.org/drawingml/2006/main">
                  <a:graphicData uri="http://schemas.microsoft.com/office/word/2010/wordprocessingShape">
                    <wps:wsp>
                      <wps:cNvCnPr/>
                      <wps:spPr>
                        <a:xfrm>
                          <a:off x="0" y="0"/>
                          <a:ext cx="15240" cy="2110740"/>
                        </a:xfrm>
                        <a:prstGeom prst="line">
                          <a:avLst/>
                        </a:prstGeom>
                        <a:noFill/>
                        <a:ln w="9525" cap="flat" cmpd="sng" algn="ctr">
                          <a:solidFill>
                            <a:srgbClr val="66666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20148E" id="Straight Connector 15" o:spid="_x0000_s1026" style="position:absolute;z-index:251664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52.75pt,-119.2pt" to="553.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r3tgEAAGsDAAAOAAAAZHJzL2Uyb0RvYy54bWysU8lu2zAQvRfoPxC811pQp41gOYcY6aVL&#10;gKYfMCYpiQA3cFjL/vsOKcVJ21tRHahZyMd5b4a7u7M17KQiau963mxqzpQTXmo39vzH08O7j5xh&#10;AifBeKd6flHI7/Zv3+zm0KnWT95IFRmBOOzm0PMppdBVFYpJWcCND8pRcvDRQiI3jpWMMBO6NVVb&#10;1zfV7KMM0QuFSNHDkuT7gj8MSqRvw4AqMdNzqi2VNZb1mNdqv4NujBAmLdYy4B+qsKAdXXqFOkAC&#10;9jPqv6CsFtGjH9JGeFv5YdBCFQ7Epqn/YPN9gqAKFxIHw1Um/H+w4uvp3j1GkmEO2GF4jJnFeYg2&#10;/6k+di5iXa5iqXNigoLNtn1PigrKtE1TfyCHUKqXwyFi+qS8ZdnoudEuc4EOTp8xLVuft+Sw8w/a&#10;mNIP49jc89ttuyV8oKkYDCQybZA9RzdyBmakcRMpFkT0Rst8OuNgHI/3JrITUMtvyrdsmkCqJXq7&#10;reu19Qjpi5dLuKmf48RihSmMfsPPNR8Ap+VMSa3Ejcv3qzJ1K8UXUbN19PJStK6yRx0t6Ov05ZF5&#10;7ZP9+o3sfwEAAP//AwBQSwMEFAAGAAgAAAAhAE5/NtHeAAAADQEAAA8AAABkcnMvZG93bnJldi54&#10;bWxMj0FugzAQRfeVegdrKnWX2NCkAYqJqkosumyaAwzYMSR4jLAT6O3rrNrl1zz9/6bcL3ZgNz35&#10;3pGEZC2AaWqd6slIOH7XqwyYD0gKB0dawo/2sK8eH0oslJvpS98OwbBYQr5ACV0IY8G5bztt0a/d&#10;qCneTm6yGGKcDFcTzrHcDjwV4pVb7CkudDjqj063l8PVSgj5cYejadPsktZzc/6k2huS8vlpeX8D&#10;FvQS/mC460d1qKJT466kPBtiTsR2G1kJq/Ql2wC7M4nY5cAaCflGAK9K/v+L6hcAAP//AwBQSwEC&#10;LQAUAAYACAAAACEAtoM4kv4AAADhAQAAEwAAAAAAAAAAAAAAAAAAAAAAW0NvbnRlbnRfVHlwZXNd&#10;LnhtbFBLAQItABQABgAIAAAAIQA4/SH/1gAAAJQBAAALAAAAAAAAAAAAAAAAAC8BAABfcmVscy8u&#10;cmVsc1BLAQItABQABgAIAAAAIQBgXCr3tgEAAGsDAAAOAAAAAAAAAAAAAAAAAC4CAABkcnMvZTJv&#10;RG9jLnhtbFBLAQItABQABgAIAAAAIQBOfzbR3gAAAA0BAAAPAAAAAAAAAAAAAAAAABAEAABkcnMv&#10;ZG93bnJldi54bWxQSwUGAAAAAAQABADzAAAAGwUAAAAA&#10;" strokecolor="#646464">
                <w10:wrap anchorx="margin"/>
              </v:line>
            </w:pict>
          </mc:Fallback>
        </mc:AlternateContent>
      </w:r>
      <w:r>
        <w:rPr>
          <w:noProof/>
          <w:lang w:eastAsia="en-GB"/>
        </w:rPr>
        <mc:AlternateContent>
          <mc:Choice Requires="wps">
            <w:drawing>
              <wp:anchor distT="0" distB="0" distL="114300" distR="114300" simplePos="0" relativeHeight="251663872" behindDoc="0" locked="0" layoutInCell="1" allowOverlap="1" wp14:anchorId="05A3FFE2" wp14:editId="7F9C2CEE">
                <wp:simplePos x="0" y="0"/>
                <wp:positionH relativeFrom="leftMargin">
                  <wp:posOffset>525780</wp:posOffset>
                </wp:positionH>
                <wp:positionV relativeFrom="paragraph">
                  <wp:posOffset>-1497330</wp:posOffset>
                </wp:positionV>
                <wp:extent cx="7620" cy="21031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7620" cy="2103120"/>
                        </a:xfrm>
                        <a:prstGeom prst="line">
                          <a:avLst/>
                        </a:prstGeom>
                        <a:noFill/>
                        <a:ln w="9525" cap="flat" cmpd="sng" algn="ctr">
                          <a:solidFill>
                            <a:srgbClr val="66666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00F0CF" id="Straight Connector 8" o:spid="_x0000_s1026" style="position:absolute;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4pt,-117.9pt" to="4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5wxtgEAAGoDAAAOAAAAZHJzL2Uyb0RvYy54bWysU8lu2zAQvRfoPxC815Ic2G0EyznESC9d&#10;AjT9gDEXiQBFEhzWsv++Q0px0vZWRAdqFvJx3pvh7u48WnZSEY13HW9WNWfKCS+N6zv+8+nhwyfO&#10;MIGTYL1THb8o5Hf79+92U2jV2g/eShUZgThsp9DxIaXQVhWKQY2AKx+Uo6T2cYREbuwrGWEi9NFW&#10;67reVpOPMkQvFCJFD3OS7wu+1kqk71qjSsx2nGpLZY1lPea12u+g7SOEwYilDPiPKkYwji69Qh0g&#10;AfsVzT9QoxHRo9dpJfxYea2NUIUDsWnqv9j8GCCowoXEwXCVCd8OVnw73bvHSDJMAVsMjzGzOOs4&#10;5j/Vx85FrMtVLHVOTFDw43ZNggpKrJv6piGHQKqXsyFi+qz8yLLRcWtcpgItnL5gmrc+b8lh5x+M&#10;taUd1rGp47eb9YbwgYZCW0hkjkF2HF3PGdiepk2kWBDRWyPz6YyDsT/e28hOQB3flm/eNIBUc/R2&#10;U9dL5xHSVy/ncFM/x4nFAlMY/YGfaz4ADvOZklqIW5fvV2XoFoovmmbr6OWlSF1ljxpa0JfhyxPz&#10;2if79RPZ/wYAAP//AwBQSwMEFAAGAAgAAAAhANcolz3cAAAACQEAAA8AAABkcnMvZG93bnJldi54&#10;bWxMj8FOwzAQRO9I/IO1SNxaB9NCGuJUCCkHjrT9gE1snNB4HcVuE/6e5QS3Wc1o9k25X/wgrnaK&#10;fSAND+sMhKU2mJ6chtOxXuUgYkIyOASyGr5thH11e1NiYcJMH/Z6SE5wCcUCNXQpjYWUse2sx7gO&#10;oyX2PsPkMfE5OWkmnLncD1Jl2ZP02BN/6HC0b51tz4eL15B2p2ccXavys6rn5uud6uhI6/u75fUF&#10;RLJL+gvDLz6jQ8VMTbiQiWLQkCsmTxpW6nHLihP5hsc1GnbbDciqlP8XVD8AAAD//wMAUEsBAi0A&#10;FAAGAAgAAAAhALaDOJL+AAAA4QEAABMAAAAAAAAAAAAAAAAAAAAAAFtDb250ZW50X1R5cGVzXS54&#10;bWxQSwECLQAUAAYACAAAACEAOP0h/9YAAACUAQAACwAAAAAAAAAAAAAAAAAvAQAAX3JlbHMvLnJl&#10;bHNQSwECLQAUAAYACAAAACEAL0ucMbYBAABqAwAADgAAAAAAAAAAAAAAAAAuAgAAZHJzL2Uyb0Rv&#10;Yy54bWxQSwECLQAUAAYACAAAACEA1yiXPdwAAAAJAQAADwAAAAAAAAAAAAAAAAAQBAAAZHJzL2Rv&#10;d25yZXYueG1sUEsFBgAAAAAEAAQA8wAAABkFAAAAAA==&#10;" strokecolor="#646464">
                <w10:wrap anchorx="margin"/>
              </v:line>
            </w:pict>
          </mc:Fallback>
        </mc:AlternateContent>
      </w:r>
      <w:r w:rsidR="00D87F6D" w:rsidRPr="00B55969">
        <w:fldChar w:fldCharType="begin"/>
      </w:r>
      <w:r w:rsidR="00D87F6D" w:rsidRPr="00B55969">
        <w:instrText xml:space="preserve"> DOCPROPERTY DocSecTitle \* MERGEFORMAT </w:instrText>
      </w:r>
      <w:r w:rsidR="00D87F6D" w:rsidRPr="00B55969">
        <w:rPr>
          <w:rFonts w:ascii="Calibri" w:eastAsia="Calibri" w:hAnsi="Calibri" w:cs="Times New Roman"/>
          <w:color w:val="02CEAC"/>
          <w:sz w:val="22"/>
          <w:szCs w:val="22"/>
        </w:rPr>
        <w:fldChar w:fldCharType="end"/>
      </w:r>
      <w:r w:rsidR="00B77C37" w:rsidRPr="00B55969">
        <w:rPr>
          <w:rFonts w:ascii="Calibri" w:eastAsia="Calibri" w:hAnsi="Calibri" w:cs="Times New Roman"/>
          <w:color w:val="02CEAC"/>
          <w:sz w:val="22"/>
          <w:szCs w:val="22"/>
        </w:rPr>
        <w:t xml:space="preserve"> 1 Trident Place  </w:t>
      </w:r>
      <w:r w:rsidR="005741D8" w:rsidRPr="00B55969">
        <w:rPr>
          <w:rFonts w:ascii="Calibri" w:eastAsia="Calibri" w:hAnsi="Calibri" w:cs="Times New Roman"/>
          <w:color w:val="02CEAC"/>
          <w:sz w:val="22"/>
          <w:szCs w:val="22"/>
        </w:rPr>
        <w:t xml:space="preserve">      </w:t>
      </w:r>
      <w:r w:rsidR="00B77C37" w:rsidRPr="00B55969">
        <w:rPr>
          <w:rFonts w:ascii="Calibri" w:eastAsia="Calibri" w:hAnsi="Calibri" w:cs="Times New Roman"/>
          <w:color w:val="02CEAC"/>
          <w:sz w:val="22"/>
          <w:szCs w:val="22"/>
        </w:rPr>
        <w:t xml:space="preserve">Hatfield Business Park  </w:t>
      </w:r>
      <w:r w:rsidR="005741D8" w:rsidRPr="00B55969">
        <w:rPr>
          <w:rFonts w:ascii="Calibri" w:eastAsia="Calibri" w:hAnsi="Calibri" w:cs="Times New Roman"/>
          <w:color w:val="02CEAC"/>
          <w:sz w:val="22"/>
          <w:szCs w:val="22"/>
        </w:rPr>
        <w:t xml:space="preserve">      </w:t>
      </w:r>
      <w:r w:rsidR="00B77C37" w:rsidRPr="00B55969">
        <w:rPr>
          <w:rFonts w:ascii="Calibri" w:eastAsia="Calibri" w:hAnsi="Calibri" w:cs="Times New Roman"/>
          <w:color w:val="02CEAC"/>
          <w:sz w:val="22"/>
          <w:szCs w:val="22"/>
        </w:rPr>
        <w:t xml:space="preserve">Hatfield  </w:t>
      </w:r>
      <w:r w:rsidR="005741D8" w:rsidRPr="00B55969">
        <w:rPr>
          <w:rFonts w:ascii="Calibri" w:eastAsia="Calibri" w:hAnsi="Calibri" w:cs="Times New Roman"/>
          <w:color w:val="02CEAC"/>
          <w:sz w:val="22"/>
          <w:szCs w:val="22"/>
        </w:rPr>
        <w:t xml:space="preserve">      </w:t>
      </w:r>
      <w:r w:rsidR="00095B12" w:rsidRPr="00B55969">
        <w:rPr>
          <w:rFonts w:ascii="Calibri" w:eastAsia="Calibri" w:hAnsi="Calibri" w:cs="Times New Roman"/>
          <w:color w:val="02CEAC"/>
          <w:sz w:val="22"/>
          <w:szCs w:val="22"/>
        </w:rPr>
        <w:t xml:space="preserve">       </w:t>
      </w:r>
      <w:r w:rsidR="000913C6">
        <w:rPr>
          <w:rFonts w:ascii="Calibri" w:eastAsia="Calibri" w:hAnsi="Calibri" w:cs="Times New Roman"/>
          <w:color w:val="02CEAC"/>
          <w:sz w:val="22"/>
          <w:szCs w:val="22"/>
        </w:rPr>
        <w:t xml:space="preserve">AL10 9BW         </w:t>
      </w:r>
      <w:r w:rsidR="00B77C37" w:rsidRPr="00B55969">
        <w:rPr>
          <w:rFonts w:ascii="Calibri" w:eastAsia="Calibri" w:hAnsi="Calibri" w:cs="Times New Roman"/>
          <w:color w:val="02CEAC"/>
          <w:sz w:val="22"/>
          <w:szCs w:val="22"/>
        </w:rPr>
        <w:t>01234 5678910</w:t>
      </w:r>
      <w:r w:rsidR="005741D8" w:rsidRPr="00B55969">
        <w:rPr>
          <w:rFonts w:ascii="Calibri" w:eastAsia="Calibri" w:hAnsi="Calibri" w:cs="Times New Roman"/>
          <w:color w:val="02CEAC"/>
          <w:sz w:val="22"/>
          <w:szCs w:val="22"/>
        </w:rPr>
        <w:t xml:space="preserve">     </w:t>
      </w:r>
      <w:r w:rsidR="000913C6">
        <w:rPr>
          <w:rFonts w:ascii="Calibri" w:eastAsia="Calibri" w:hAnsi="Calibri" w:cs="Times New Roman"/>
          <w:color w:val="02CEAC"/>
          <w:sz w:val="22"/>
          <w:szCs w:val="22"/>
        </w:rPr>
        <w:t xml:space="preserve">                                                                     </w:t>
      </w:r>
      <w:r w:rsidR="005741D8" w:rsidRPr="00B55969">
        <w:rPr>
          <w:rFonts w:ascii="Calibri" w:eastAsia="Calibri" w:hAnsi="Calibri" w:cs="Times New Roman"/>
          <w:color w:val="02CEAC"/>
          <w:sz w:val="22"/>
          <w:szCs w:val="22"/>
        </w:rPr>
        <w:t xml:space="preserve">                                     </w:t>
      </w:r>
      <w:r w:rsidR="000913C6">
        <w:rPr>
          <w:rFonts w:ascii="Calibri" w:eastAsia="Calibri" w:hAnsi="Calibri" w:cs="Times New Roman"/>
          <w:color w:val="02CEAC"/>
          <w:sz w:val="22"/>
          <w:szCs w:val="22"/>
        </w:rPr>
        <w:t xml:space="preserve">                        </w:t>
      </w:r>
      <w:r w:rsidR="00095B12" w:rsidRPr="00B55969">
        <w:rPr>
          <w:rFonts w:ascii="Calibri" w:eastAsia="Calibri" w:hAnsi="Calibri" w:cs="Times New Roman"/>
          <w:color w:val="02CEAC"/>
          <w:sz w:val="22"/>
          <w:szCs w:val="22"/>
        </w:rPr>
        <w:t>www.eestockistl</w:t>
      </w:r>
      <w:r w:rsidR="00FD3882" w:rsidRPr="00B55969">
        <w:rPr>
          <w:rFonts w:ascii="Calibri" w:eastAsia="Calibri" w:hAnsi="Calibri" w:cs="Times New Roman"/>
          <w:color w:val="02CEAC"/>
          <w:sz w:val="22"/>
          <w:szCs w:val="22"/>
        </w:rPr>
        <w:t>t</w:t>
      </w:r>
      <w:r w:rsidR="00095B12" w:rsidRPr="00B55969">
        <w:rPr>
          <w:rFonts w:ascii="Calibri" w:eastAsia="Calibri" w:hAnsi="Calibri" w:cs="Times New Roman"/>
          <w:color w:val="02CEAC"/>
          <w:sz w:val="22"/>
          <w:szCs w:val="22"/>
        </w:rPr>
        <w:t>d.co.uk</w:t>
      </w:r>
      <w:r w:rsidR="000913C6">
        <w:rPr>
          <w:rFonts w:ascii="Calibri" w:eastAsia="Calibri" w:hAnsi="Calibri" w:cs="Times New Roman"/>
          <w:color w:val="02CEAC"/>
          <w:sz w:val="22"/>
          <w:szCs w:val="22"/>
        </w:rPr>
        <w:t xml:space="preserve"> </w:t>
      </w:r>
      <w:r w:rsidR="00095B12" w:rsidRPr="00B55969">
        <w:rPr>
          <w:rFonts w:ascii="Calibri" w:eastAsia="Calibri" w:hAnsi="Calibri" w:cs="Times New Roman"/>
          <w:color w:val="02CEAC"/>
          <w:sz w:val="22"/>
          <w:szCs w:val="22"/>
        </w:rPr>
        <w:t xml:space="preserve">              </w:t>
      </w:r>
      <w:r w:rsidR="000913C6">
        <w:rPr>
          <w:rFonts w:ascii="Calibri" w:eastAsia="Calibri" w:hAnsi="Calibri" w:cs="Times New Roman"/>
          <w:color w:val="02CEAC"/>
          <w:sz w:val="22"/>
          <w:szCs w:val="22"/>
        </w:rPr>
        <w:t xml:space="preserve">                                       </w:t>
      </w:r>
      <w:r w:rsidR="00095B12" w:rsidRPr="00B55969">
        <w:rPr>
          <w:rFonts w:ascii="Calibri" w:eastAsia="Calibri" w:hAnsi="Calibri" w:cs="Times New Roman"/>
          <w:color w:val="02CEAC"/>
          <w:sz w:val="22"/>
          <w:szCs w:val="22"/>
        </w:rPr>
        <w:t xml:space="preserve"> </w:t>
      </w:r>
      <w:hyperlink r:id="rId26" w:history="1">
        <w:r w:rsidR="00D62513" w:rsidRPr="00B55969">
          <w:rPr>
            <w:rStyle w:val="Hyperlink"/>
            <w:rFonts w:ascii="Calibri" w:eastAsia="Calibri" w:hAnsi="Calibri" w:cs="Times New Roman"/>
            <w:sz w:val="22"/>
            <w:szCs w:val="22"/>
          </w:rPr>
          <w:t>info@ee.co.uk</w:t>
        </w:r>
      </w:hyperlink>
    </w:p>
    <w:p w:rsidR="00BE7A1E" w:rsidRPr="00613989" w:rsidRDefault="00BE7A1E" w:rsidP="00613989">
      <w:pPr>
        <w:tabs>
          <w:tab w:val="center" w:pos="4513"/>
          <w:tab w:val="right" w:pos="9026"/>
        </w:tabs>
        <w:spacing w:after="0" w:line="240" w:lineRule="auto"/>
        <w:jc w:val="center"/>
        <w:rPr>
          <w:rFonts w:ascii="Calibri" w:eastAsia="Calibri" w:hAnsi="Calibri" w:cs="Times New Roman"/>
          <w:color w:val="02CEAC"/>
          <w:sz w:val="22"/>
          <w:szCs w:val="22"/>
        </w:rPr>
      </w:pPr>
    </w:p>
    <w:p w:rsidR="00613989" w:rsidRDefault="00162A37" w:rsidP="00350866">
      <w:pPr>
        <w:spacing w:after="200" w:line="276" w:lineRule="auto"/>
        <w:rPr>
          <w:rFonts w:ascii="Rubrik Regular" w:eastAsia="Calibri" w:hAnsi="Rubrik Regular" w:cstheme="minorHAnsi"/>
          <w:b/>
          <w:color w:val="FF0000"/>
        </w:rPr>
      </w:pPr>
      <w:r>
        <w:rPr>
          <w:rFonts w:asciiTheme="minorHAnsi" w:eastAsia="Calibri" w:hAnsiTheme="minorHAnsi" w:cstheme="minorHAnsi"/>
          <w:b/>
          <w:noProof/>
          <w:color w:val="FF0000"/>
          <w:lang w:eastAsia="en-GB"/>
        </w:rPr>
        <mc:AlternateContent>
          <mc:Choice Requires="wps">
            <w:drawing>
              <wp:anchor distT="0" distB="0" distL="114300" distR="114300" simplePos="0" relativeHeight="251662848" behindDoc="0" locked="0" layoutInCell="1" allowOverlap="1" wp14:anchorId="2574B0A1" wp14:editId="08A8E83C">
                <wp:simplePos x="0" y="0"/>
                <wp:positionH relativeFrom="column">
                  <wp:posOffset>-457200</wp:posOffset>
                </wp:positionH>
                <wp:positionV relativeFrom="paragraph">
                  <wp:posOffset>96520</wp:posOffset>
                </wp:positionV>
                <wp:extent cx="6499860" cy="11430"/>
                <wp:effectExtent l="0" t="0" r="34290" b="26670"/>
                <wp:wrapNone/>
                <wp:docPr id="10" name="Straight Connector 10"/>
                <wp:cNvGraphicFramePr/>
                <a:graphic xmlns:a="http://schemas.openxmlformats.org/drawingml/2006/main">
                  <a:graphicData uri="http://schemas.microsoft.com/office/word/2010/wordprocessingShape">
                    <wps:wsp>
                      <wps:cNvCnPr/>
                      <wps:spPr>
                        <a:xfrm flipV="1">
                          <a:off x="0" y="0"/>
                          <a:ext cx="649986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FC0DE" id="Straight Connector 1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7.6pt" to="47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nLqgEAAKIDAAAOAAAAZHJzL2Uyb0RvYy54bWysU01P3DAQvSP1P1i+d5NQtIJosxxA9FK1&#10;qIXejTPeWPKXbHeT/fcdT3ZDVapKIC6WP+a9mfdmvLmerGF7iEl71/FmVXMGTvpeu13HHx/uPl5y&#10;lrJwvTDeQccPkPj19sPZZgwtnPvBmx4iQxKX2jF0fMg5tFWV5ABWpJUP4PBR+WhFxmPcVX0UI7Jb&#10;U53X9boafexD9BJSwtvb+ZFviV8pkPmbUgkyMx3H2jKtkdanslbbjWh3UYRBy2MZ4g1VWKEdJl2o&#10;bkUW7FfUL6isltEnr/JKelt5pbQE0oBqmvovNT8GEYC0oDkpLDal96OVX/c37j6iDWNIbQr3saiY&#10;VLRMGR1+Yk9JF1bKJrLtsNgGU2YSL9cXV1eXa3RX4lvTXHwiW6uZptCFmPJn8JaVTceNdkWVaMX+&#10;S8qYGkNPIXh4LoR2+WCgBBv3HRTTPSacS6IZgRsT2V5gd4WU4HJTOop8FF1gShuzAGtK+1/gMb5A&#10;gebnNeAFQZm9ywvYaufjv7Ln6VSymuNPDsy6iwVPvj9Qi8gaHARSeBzaMml/ngn+/LW2vwEAAP//&#10;AwBQSwMEFAAGAAgAAAAhAMYMhxndAAAACQEAAA8AAABkcnMvZG93bnJldi54bWxMj81OwzAQhO9I&#10;vIO1SNxaJxH9IcSpEKVnRAGpRzdekoC9jmy3Td6e5QTHnRnNflNtRmfFGUPsPSnI5xkIpMabnloF&#10;72+72RpETJqMtp5QwYQRNvX1VaVL4y/0iud9agWXUCy1gi6loZQyNh06Hed+QGLv0wenE5+hlSbo&#10;C5c7K4ssW0qne+IPnR7wqcPme39yCqJtn7+mj8lvCxOm7S4e8CW/U+r2Znx8AJFwTH9h+MVndKiZ&#10;6ehPZKKwCmargrckNhYFCA7cL/IliCMLqwxkXcn/C+ofAAAA//8DAFBLAQItABQABgAIAAAAIQC2&#10;gziS/gAAAOEBAAATAAAAAAAAAAAAAAAAAAAAAABbQ29udGVudF9UeXBlc10ueG1sUEsBAi0AFAAG&#10;AAgAAAAhADj9If/WAAAAlAEAAAsAAAAAAAAAAAAAAAAALwEAAF9yZWxzLy5yZWxzUEsBAi0AFAAG&#10;AAgAAAAhAMfxicuqAQAAogMAAA4AAAAAAAAAAAAAAAAALgIAAGRycy9lMm9Eb2MueG1sUEsBAi0A&#10;FAAGAAgAAAAhAMYMhxndAAAACQEAAA8AAAAAAAAAAAAAAAAABAQAAGRycy9kb3ducmV2LnhtbFBL&#10;BQYAAAAABAAEAPMAAAAOBQAAAAA=&#10;" strokecolor="#606060 [3044]"/>
            </w:pict>
          </mc:Fallback>
        </mc:AlternateContent>
      </w:r>
    </w:p>
    <w:p w:rsidR="00162A37" w:rsidRPr="00EC197F" w:rsidRDefault="00EC197F" w:rsidP="00EC197F">
      <w:pPr>
        <w:spacing w:after="200" w:line="276" w:lineRule="auto"/>
        <w:rPr>
          <w:rFonts w:ascii="Rubrik Regular" w:eastAsia="Calibri" w:hAnsi="Rubrik Regular" w:cstheme="minorHAnsi"/>
          <w:b/>
          <w:color w:val="FF0000"/>
          <w:sz w:val="12"/>
          <w:szCs w:val="12"/>
        </w:rPr>
      </w:pPr>
      <w:r w:rsidRPr="00905C83">
        <w:rPr>
          <w:rFonts w:ascii="Rubrik Regular" w:eastAsia="Calibri" w:hAnsi="Rubrik Regular" w:cstheme="minorHAnsi"/>
          <w:b/>
          <w:color w:val="FF0000"/>
          <w:sz w:val="12"/>
          <w:szCs w:val="12"/>
        </w:rPr>
        <w:t xml:space="preserve">**The above letter is to be used as a guide only. It includes all the information that must be documented to a customer as part of GC C8 regulations. Please refer to the B2B/Consumer Compliance guidelines for full details. </w:t>
      </w:r>
    </w:p>
    <w:p w:rsidR="004A623B" w:rsidRPr="000913C6" w:rsidRDefault="00AA4353" w:rsidP="000913C6">
      <w:pPr>
        <w:pStyle w:val="EE-Heading1"/>
      </w:pPr>
      <w:bookmarkStart w:id="17" w:name="_Toc110859073"/>
      <w:r w:rsidRPr="00B55969">
        <w:t>Example Cancellation Form</w:t>
      </w:r>
      <w:bookmarkEnd w:id="17"/>
    </w:p>
    <w:p w:rsidR="00800CC0" w:rsidRPr="00AA4353" w:rsidRDefault="004F14B3" w:rsidP="00AA4353">
      <w:pPr>
        <w:pStyle w:val="EE-Heading1"/>
      </w:pPr>
      <w:bookmarkStart w:id="18" w:name="_Toc110859074"/>
      <w:r>
        <w:rPr>
          <w:rFonts w:ascii="Arial" w:hAnsi="Arial" w:cs="Arial"/>
          <w:noProof/>
          <w:lang w:eastAsia="en-GB"/>
        </w:rPr>
        <mc:AlternateContent>
          <mc:Choice Requires="wps">
            <w:drawing>
              <wp:anchor distT="0" distB="0" distL="114300" distR="114300" simplePos="0" relativeHeight="251658752" behindDoc="0" locked="0" layoutInCell="1" allowOverlap="1" wp14:anchorId="52E1EDCF" wp14:editId="406CF7E4">
                <wp:simplePos x="0" y="0"/>
                <wp:positionH relativeFrom="column">
                  <wp:posOffset>647700</wp:posOffset>
                </wp:positionH>
                <wp:positionV relativeFrom="paragraph">
                  <wp:posOffset>154940</wp:posOffset>
                </wp:positionV>
                <wp:extent cx="4192270" cy="647065"/>
                <wp:effectExtent l="5715" t="7620" r="12065" b="1206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92270" cy="647065"/>
                        </a:xfrm>
                        <a:prstGeom prst="rect">
                          <a:avLst/>
                        </a:prstGeom>
                        <a:extLst>
                          <a:ext uri="{AF507438-7753-43E0-B8FC-AC1667EBCBE1}">
                            <a14:hiddenEffects xmlns:a14="http://schemas.microsoft.com/office/drawing/2010/main">
                              <a:effectLst/>
                            </a14:hiddenEffects>
                          </a:ext>
                        </a:extLst>
                      </wps:spPr>
                      <wps:txbx>
                        <w:txbxContent>
                          <w:p w:rsidR="006D5903" w:rsidRDefault="006D5903" w:rsidP="006D5903">
                            <w:pPr>
                              <w:pStyle w:val="NormalWeb"/>
                              <w:spacing w:before="0" w:beforeAutospacing="0" w:after="0" w:afterAutospacing="0"/>
                              <w:jc w:val="center"/>
                            </w:pPr>
                            <w:r>
                              <w:rPr>
                                <w:rFonts w:ascii="Arial Black" w:hAnsi="Arial Black"/>
                                <w:color w:val="00FFCC"/>
                                <w:sz w:val="72"/>
                                <w:szCs w:val="72"/>
                                <w14:textOutline w14:w="9525" w14:cap="flat" w14:cmpd="sng" w14:algn="ctr">
                                  <w14:solidFill>
                                    <w14:srgbClr w14:val="000000"/>
                                  </w14:solidFill>
                                  <w14:prstDash w14:val="solid"/>
                                  <w14:round/>
                                </w14:textOutline>
                              </w:rPr>
                              <w:t>EE STOCKIST LTD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E1EDCF" id="WordArt 3" o:spid="_x0000_s1027" type="#_x0000_t202" style="position:absolute;margin-left:51pt;margin-top:12.2pt;width:330.1pt;height:5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rq8AEAALwDAAAOAAAAZHJzL2Uyb0RvYy54bWysk8Fu2zAMhu8D9g6C7oudoE03I06Rtesu&#10;3VqgGXpmJDnWZomapMTO249SnHRYb8V8EGxK+vn9JL24HkzH9soHjbbm00nJmbICpbbbmv9Y3334&#10;yFmIYCV0aFXNDyrw6+X7d4veVWqGLXZSeUYiNlS9q3kbo6uKIohWGQgTdMrSZoPeQKRPvy2kh57U&#10;TVfMynJe9Oil8yhUCBS9PW7yZdZvGiXiQ9MEFVlXc2KLefV53aS1WC6g2npwrRYjBryBwoC2lPQs&#10;dQsR2M7rV1JGC48BmzgRaApsGi1U9kBupuU/bp5acCp7oeIEdy5T+H+y4vv+yT16FofPOFADs4ng&#10;7lH8CsziTQt2q1beY98qkJR4ys/hjLc+OGprjq7VEL9ITTWeproWvQvVqJ/6EaqQMm36byjpCuwi&#10;5mxD400qHRWDEQJ16XDuDCkyQcGL6afZ7Iq2BO3NL67K+WVOAdXptvMhflVoWHqpuafOZ3XY34eY&#10;aKA6HRnREs2RKw6bgWk5cifSDcoDsfY0GDUPv3fgFfnemRukOSKzjUfzTJO38tltwk/q6+EZvBsR&#10;IsE/dqfByBx5QiSzYFIB5E8SMh3N2x46dlnSM5oaD4/MR9V0N7gVVe1OZ0MvnKMhGpHscxznNIN/&#10;f+dTLz/d8g8AAAD//wMAUEsDBBQABgAIAAAAIQBVjRqi3QAAAAoBAAAPAAAAZHJzL2Rvd25yZXYu&#10;eG1sTI/NTsMwEITvSLyDtUjcqF1TQpXGqSp+JA5cKOG+jZckIraj2G3St2c50eNoRjPfFNvZ9eJE&#10;Y+yCN7BcKBDk62A73xioPl/v1iBiQm+xD54MnCnCtry+KjC3YfIfdNqnRnCJjzkaaFMacilj3ZLD&#10;uAgDefa+w+gwsRwbaUecuNz1UiuVSYed54UWB3pqqf7ZH52BlOxuea5eXHz7mt+fp1bVD1gZc3sz&#10;7zYgEs3pPwx/+IwOJTMdwtHbKHrWSvOXZECvViA48JhpDeLAjs7uQZaFvLxQ/gIAAP//AwBQSwEC&#10;LQAUAAYACAAAACEAtoM4kv4AAADhAQAAEwAAAAAAAAAAAAAAAAAAAAAAW0NvbnRlbnRfVHlwZXNd&#10;LnhtbFBLAQItABQABgAIAAAAIQA4/SH/1gAAAJQBAAALAAAAAAAAAAAAAAAAAC8BAABfcmVscy8u&#10;cmVsc1BLAQItABQABgAIAAAAIQDrO6rq8AEAALwDAAAOAAAAAAAAAAAAAAAAAC4CAABkcnMvZTJv&#10;RG9jLnhtbFBLAQItABQABgAIAAAAIQBVjRqi3QAAAAoBAAAPAAAAAAAAAAAAAAAAAEoEAABkcnMv&#10;ZG93bnJldi54bWxQSwUGAAAAAAQABADzAAAAVAUAAAAA&#10;" filled="f" stroked="f">
                <o:lock v:ext="edit" shapetype="t"/>
                <v:textbox style="mso-fit-shape-to-text:t">
                  <w:txbxContent>
                    <w:p w:rsidR="006D5903" w:rsidRDefault="006D5903" w:rsidP="006D5903">
                      <w:pPr>
                        <w:pStyle w:val="NormalWeb"/>
                        <w:spacing w:before="0" w:beforeAutospacing="0" w:after="0" w:afterAutospacing="0"/>
                        <w:jc w:val="center"/>
                      </w:pPr>
                      <w:r>
                        <w:rPr>
                          <w:rFonts w:ascii="Arial Black" w:hAnsi="Arial Black"/>
                          <w:color w:val="00FFCC"/>
                          <w:sz w:val="72"/>
                          <w:szCs w:val="72"/>
                          <w14:textOutline w14:w="9525" w14:cap="flat" w14:cmpd="sng" w14:algn="ctr">
                            <w14:solidFill>
                              <w14:srgbClr w14:val="000000"/>
                            </w14:solidFill>
                            <w14:prstDash w14:val="solid"/>
                            <w14:round/>
                          </w14:textOutline>
                        </w:rPr>
                        <w:t>EE STOCKIST LTD</w:t>
                      </w:r>
                    </w:p>
                  </w:txbxContent>
                </v:textbox>
              </v:shape>
            </w:pict>
          </mc:Fallback>
        </mc:AlternateContent>
      </w:r>
      <w:bookmarkEnd w:id="18"/>
    </w:p>
    <w:p w:rsidR="004A623B" w:rsidRDefault="004A623B" w:rsidP="004A623B">
      <w:pPr>
        <w:rPr>
          <w:rFonts w:ascii="Arial" w:hAnsi="Arial" w:cs="Arial"/>
        </w:rPr>
      </w:pPr>
    </w:p>
    <w:p w:rsidR="004A623B" w:rsidRDefault="004A623B" w:rsidP="004A623B">
      <w:pPr>
        <w:rPr>
          <w:rFonts w:ascii="Arial" w:hAnsi="Arial" w:cs="Arial"/>
        </w:rPr>
      </w:pPr>
    </w:p>
    <w:p w:rsidR="004A623B" w:rsidRDefault="004A623B" w:rsidP="004A623B">
      <w:pPr>
        <w:rPr>
          <w:rFonts w:ascii="Arial" w:hAnsi="Arial" w:cs="Arial"/>
        </w:rPr>
      </w:pPr>
    </w:p>
    <w:p w:rsidR="00DC2F81" w:rsidRDefault="00DC2F81" w:rsidP="004A623B">
      <w:pPr>
        <w:rPr>
          <w:rFonts w:ascii="Arial" w:hAnsi="Arial" w:cs="Arial"/>
        </w:rPr>
      </w:pPr>
    </w:p>
    <w:p w:rsidR="004A623B" w:rsidRPr="00497381" w:rsidRDefault="004A623B" w:rsidP="004A623B">
      <w:pPr>
        <w:rPr>
          <w:rFonts w:ascii="Arial" w:hAnsi="Arial" w:cs="Arial"/>
        </w:rPr>
      </w:pPr>
      <w:r w:rsidRPr="00497381">
        <w:rPr>
          <w:rFonts w:ascii="Arial" w:hAnsi="Arial" w:cs="Arial"/>
        </w:rPr>
        <w:t>Hello</w:t>
      </w:r>
    </w:p>
    <w:p w:rsidR="004A623B" w:rsidRPr="00497381" w:rsidRDefault="004A623B" w:rsidP="004A623B">
      <w:pPr>
        <w:rPr>
          <w:rFonts w:ascii="Arial" w:hAnsi="Arial" w:cs="Arial"/>
        </w:rPr>
      </w:pPr>
      <w:r w:rsidRPr="00497381">
        <w:rPr>
          <w:rFonts w:ascii="Arial" w:hAnsi="Arial" w:cs="Arial"/>
        </w:rPr>
        <w:t xml:space="preserve">We’re sorry to hear that you’ve bought something from us recently that wasn’t right for you. </w:t>
      </w:r>
    </w:p>
    <w:p w:rsidR="004A623B" w:rsidRPr="00497381" w:rsidRDefault="004A623B" w:rsidP="004A623B">
      <w:pPr>
        <w:rPr>
          <w:rFonts w:ascii="Arial" w:hAnsi="Arial" w:cs="Arial"/>
        </w:rPr>
      </w:pPr>
      <w:r w:rsidRPr="00497381">
        <w:rPr>
          <w:rFonts w:ascii="Arial" w:hAnsi="Arial" w:cs="Arial"/>
        </w:rPr>
        <w:t>You can cancel your order by completing the form below and sending it to [</w:t>
      </w:r>
      <w:hyperlink r:id="rId27" w:history="1">
        <w:r w:rsidRPr="00497381">
          <w:rPr>
            <w:rFonts w:ascii="Arial" w:hAnsi="Arial" w:cs="Arial"/>
          </w:rPr>
          <w:t>Insert</w:t>
        </w:r>
      </w:hyperlink>
      <w:r w:rsidRPr="00497381">
        <w:rPr>
          <w:rFonts w:ascii="Arial" w:hAnsi="Arial" w:cs="Arial"/>
        </w:rPr>
        <w:t xml:space="preserve"> Stockist address]. Alternatively, you can mail the form to [enter Stockist email address].</w:t>
      </w:r>
    </w:p>
    <w:p w:rsidR="004A623B" w:rsidRPr="00497381" w:rsidRDefault="004A623B" w:rsidP="004A623B">
      <w:pPr>
        <w:rPr>
          <w:rFonts w:ascii="Arial" w:hAnsi="Arial" w:cs="Arial"/>
          <w:b/>
        </w:rPr>
      </w:pPr>
      <w:r w:rsidRPr="00497381">
        <w:rPr>
          <w:rFonts w:ascii="Arial" w:hAnsi="Arial" w:cs="Arial"/>
          <w:b/>
        </w:rPr>
        <w:t>Order Number:</w:t>
      </w:r>
    </w:p>
    <w:p w:rsidR="004A623B" w:rsidRPr="00497381" w:rsidRDefault="004A623B" w:rsidP="004A623B">
      <w:pPr>
        <w:rPr>
          <w:rFonts w:ascii="Arial" w:hAnsi="Arial" w:cs="Arial"/>
          <w:b/>
        </w:rPr>
      </w:pPr>
      <w:r w:rsidRPr="00497381">
        <w:rPr>
          <w:rFonts w:ascii="Arial" w:hAnsi="Arial" w:cs="Arial"/>
          <w:b/>
        </w:rPr>
        <w:t>Account Number:</w:t>
      </w:r>
    </w:p>
    <w:p w:rsidR="004A623B" w:rsidRPr="00497381" w:rsidRDefault="004A623B" w:rsidP="004A623B">
      <w:pPr>
        <w:rPr>
          <w:rFonts w:ascii="Arial" w:hAnsi="Arial" w:cs="Arial"/>
          <w:b/>
        </w:rPr>
      </w:pPr>
      <w:r w:rsidRPr="00497381">
        <w:rPr>
          <w:rFonts w:ascii="Arial" w:hAnsi="Arial" w:cs="Arial"/>
          <w:b/>
        </w:rPr>
        <w:t>Name:</w:t>
      </w:r>
    </w:p>
    <w:p w:rsidR="004A623B" w:rsidRPr="00497381" w:rsidRDefault="004A623B" w:rsidP="004A623B">
      <w:pPr>
        <w:rPr>
          <w:rFonts w:ascii="Arial" w:hAnsi="Arial" w:cs="Arial"/>
          <w:b/>
        </w:rPr>
      </w:pPr>
      <w:r w:rsidRPr="00497381">
        <w:rPr>
          <w:rFonts w:ascii="Arial" w:hAnsi="Arial" w:cs="Arial"/>
          <w:b/>
        </w:rPr>
        <w:t xml:space="preserve">Address: </w:t>
      </w:r>
    </w:p>
    <w:p w:rsidR="004A623B" w:rsidRPr="00497381" w:rsidRDefault="004A623B" w:rsidP="004A623B">
      <w:pPr>
        <w:rPr>
          <w:rFonts w:ascii="Arial" w:hAnsi="Arial" w:cs="Arial"/>
          <w:b/>
        </w:rPr>
      </w:pPr>
      <w:r w:rsidRPr="00497381">
        <w:rPr>
          <w:rFonts w:ascii="Arial" w:hAnsi="Arial" w:cs="Arial"/>
          <w:b/>
        </w:rPr>
        <w:t xml:space="preserve">Reason for cancellation: </w:t>
      </w:r>
    </w:p>
    <w:p w:rsidR="004A623B" w:rsidRPr="00497381" w:rsidRDefault="004A623B" w:rsidP="004A623B">
      <w:pPr>
        <w:rPr>
          <w:rFonts w:ascii="Arial" w:hAnsi="Arial" w:cs="Arial"/>
          <w:b/>
        </w:rPr>
      </w:pPr>
      <w:r w:rsidRPr="00497381">
        <w:rPr>
          <w:rFonts w:ascii="Arial" w:hAnsi="Arial" w:cs="Arial"/>
          <w:b/>
        </w:rPr>
        <w:t>Alternative contact number:</w:t>
      </w:r>
    </w:p>
    <w:p w:rsidR="004A623B" w:rsidRPr="00497381" w:rsidRDefault="004A623B" w:rsidP="004A623B">
      <w:pPr>
        <w:rPr>
          <w:rFonts w:ascii="Arial" w:hAnsi="Arial" w:cs="Arial"/>
          <w:b/>
        </w:rPr>
      </w:pPr>
      <w:r w:rsidRPr="00497381">
        <w:rPr>
          <w:rFonts w:ascii="Arial" w:hAnsi="Arial" w:cs="Arial"/>
          <w:b/>
        </w:rPr>
        <w:t>Account holder signature:</w:t>
      </w:r>
    </w:p>
    <w:p w:rsidR="004A623B" w:rsidRPr="00DC2F81" w:rsidRDefault="004A623B" w:rsidP="004A623B">
      <w:pPr>
        <w:rPr>
          <w:rFonts w:ascii="Arial" w:hAnsi="Arial" w:cs="Arial"/>
          <w:b/>
        </w:rPr>
      </w:pPr>
      <w:r w:rsidRPr="00497381">
        <w:rPr>
          <w:rFonts w:ascii="Arial" w:hAnsi="Arial" w:cs="Arial"/>
          <w:b/>
        </w:rPr>
        <w:t>Date:</w:t>
      </w:r>
    </w:p>
    <w:p w:rsidR="00EB2107" w:rsidRPr="00497381" w:rsidRDefault="004A623B" w:rsidP="004A623B">
      <w:pPr>
        <w:rPr>
          <w:rFonts w:ascii="Arial" w:hAnsi="Arial" w:cs="Arial"/>
        </w:rPr>
      </w:pPr>
      <w:r w:rsidRPr="00497381">
        <w:rPr>
          <w:rFonts w:ascii="Arial" w:hAnsi="Arial" w:cs="Arial"/>
        </w:rPr>
        <w:t>Many thanks</w:t>
      </w:r>
    </w:p>
    <w:p w:rsidR="004A623B" w:rsidRDefault="004A623B" w:rsidP="004A623B">
      <w:pPr>
        <w:rPr>
          <w:rFonts w:ascii="Arial" w:hAnsi="Arial" w:cs="Arial"/>
        </w:rPr>
      </w:pPr>
      <w:r w:rsidRPr="00497381">
        <w:rPr>
          <w:rFonts w:ascii="Arial" w:hAnsi="Arial" w:cs="Arial"/>
        </w:rPr>
        <w:t>[Insert Signature]</w:t>
      </w:r>
    </w:p>
    <w:p w:rsidR="004A623B" w:rsidRDefault="004A623B" w:rsidP="004A623B">
      <w:pPr>
        <w:tabs>
          <w:tab w:val="center" w:pos="4513"/>
          <w:tab w:val="right" w:pos="9026"/>
        </w:tabs>
        <w:spacing w:after="0" w:line="240" w:lineRule="auto"/>
        <w:rPr>
          <w:rFonts w:ascii="Calibri" w:eastAsia="Calibri" w:hAnsi="Calibri" w:cs="Times New Roman"/>
          <w:color w:val="02CEAC"/>
        </w:rPr>
      </w:pPr>
      <w:r w:rsidRPr="00C800B5">
        <w:rPr>
          <w:sz w:val="22"/>
          <w:szCs w:val="22"/>
        </w:rPr>
        <w:fldChar w:fldCharType="begin"/>
      </w:r>
      <w:r w:rsidRPr="00C800B5">
        <w:rPr>
          <w:sz w:val="22"/>
          <w:szCs w:val="22"/>
        </w:rPr>
        <w:instrText xml:space="preserve"> DOCPROPERTY DocSecTitle \* MERGEFORMAT </w:instrText>
      </w:r>
      <w:r w:rsidRPr="00C800B5">
        <w:rPr>
          <w:rFonts w:ascii="Calibri" w:eastAsia="Calibri" w:hAnsi="Calibri" w:cs="Times New Roman"/>
          <w:color w:val="02CEAC"/>
          <w:sz w:val="22"/>
          <w:szCs w:val="22"/>
        </w:rPr>
        <w:fldChar w:fldCharType="end"/>
      </w:r>
      <w:r w:rsidRPr="00C800B5">
        <w:rPr>
          <w:rFonts w:ascii="Calibri" w:eastAsia="Calibri" w:hAnsi="Calibri" w:cs="Times New Roman"/>
          <w:color w:val="02CEAC"/>
          <w:sz w:val="22"/>
          <w:szCs w:val="22"/>
        </w:rPr>
        <w:t xml:space="preserve">        1 Trident Place        Hatfield Business Park        Hatfield               AL10 9BW</w:t>
      </w:r>
      <w:r w:rsidRPr="00C800B5">
        <w:rPr>
          <w:rFonts w:ascii="Calibri" w:eastAsia="Calibri" w:hAnsi="Calibri" w:cs="Times New Roman"/>
          <w:color w:val="02CEAC"/>
          <w:sz w:val="22"/>
          <w:szCs w:val="22"/>
        </w:rPr>
        <w:tab/>
      </w:r>
    </w:p>
    <w:p w:rsidR="000A52AA" w:rsidRPr="00800CC0" w:rsidRDefault="004A623B" w:rsidP="00800CC0">
      <w:pPr>
        <w:tabs>
          <w:tab w:val="center" w:pos="4513"/>
          <w:tab w:val="right" w:pos="9026"/>
        </w:tabs>
        <w:spacing w:after="0" w:line="240" w:lineRule="auto"/>
        <w:rPr>
          <w:rFonts w:ascii="Calibri" w:eastAsia="Calibri" w:hAnsi="Calibri" w:cs="Times New Roman"/>
          <w:color w:val="02CEAC"/>
          <w:sz w:val="22"/>
          <w:szCs w:val="22"/>
        </w:rPr>
      </w:pPr>
      <w:r w:rsidRPr="00C800B5">
        <w:rPr>
          <w:rFonts w:ascii="Calibri" w:eastAsia="Calibri" w:hAnsi="Calibri" w:cs="Times New Roman"/>
          <w:color w:val="02CEAC"/>
          <w:sz w:val="22"/>
          <w:szCs w:val="22"/>
        </w:rPr>
        <w:t xml:space="preserve">01234 5678910                                          www.eestockistltd.co.uk                               </w:t>
      </w:r>
      <w:hyperlink r:id="rId28" w:history="1">
        <w:r w:rsidRPr="00C800B5">
          <w:rPr>
            <w:rStyle w:val="Hyperlink"/>
            <w:rFonts w:ascii="Calibri" w:eastAsia="Calibri" w:hAnsi="Calibri" w:cs="Times New Roman"/>
            <w:sz w:val="22"/>
            <w:szCs w:val="22"/>
          </w:rPr>
          <w:t>info@ee.co.uk</w:t>
        </w:r>
      </w:hyperlink>
    </w:p>
    <w:sectPr w:rsidR="000A52AA" w:rsidRPr="00800CC0" w:rsidSect="00BD44C5">
      <w:headerReference w:type="default" r:id="rId29"/>
      <w:headerReference w:type="first" r:id="rId30"/>
      <w:footerReference w:type="first" r:id="rId31"/>
      <w:pgSz w:w="11906" w:h="16838" w:code="9"/>
      <w:pgMar w:top="1418" w:right="1274" w:bottom="1418" w:left="1560" w:header="0"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7B4" w:rsidRPr="000C454D" w:rsidRDefault="003E77B4" w:rsidP="000C454D">
      <w:r>
        <w:separator/>
      </w:r>
    </w:p>
    <w:p w:rsidR="003E77B4" w:rsidRDefault="003E77B4"/>
    <w:p w:rsidR="003E77B4" w:rsidRDefault="003E77B4"/>
    <w:p w:rsidR="003E77B4" w:rsidRDefault="003E77B4"/>
  </w:endnote>
  <w:endnote w:type="continuationSeparator" w:id="0">
    <w:p w:rsidR="003E77B4" w:rsidRPr="000C454D" w:rsidRDefault="003E77B4" w:rsidP="000C454D">
      <w:r>
        <w:continuationSeparator/>
      </w:r>
    </w:p>
    <w:p w:rsidR="003E77B4" w:rsidRDefault="003E77B4"/>
    <w:p w:rsidR="003E77B4" w:rsidRDefault="003E77B4"/>
    <w:p w:rsidR="003E77B4" w:rsidRDefault="003E7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rik Regular">
    <w:altName w:val="Calibri"/>
    <w:charset w:val="00"/>
    <w:family w:val="auto"/>
    <w:pitch w:val="variable"/>
    <w:sig w:usb0="80000027" w:usb1="4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75 Bold">
    <w:altName w:val="Arial"/>
    <w:charset w:val="00"/>
    <w:family w:val="swiss"/>
    <w:pitch w:val="variable"/>
    <w:sig w:usb0="800000AF" w:usb1="5000204A" w:usb2="00000000" w:usb3="00000000" w:csb0="0000009B" w:csb1="00000000"/>
  </w:font>
  <w:font w:name="Everything">
    <w:altName w:val="Calibri"/>
    <w:charset w:val="00"/>
    <w:family w:val="swiss"/>
    <w:pitch w:val="variable"/>
    <w:sig w:usb0="00000001" w:usb1="5000205B" w:usb2="00000000" w:usb3="00000000" w:csb0="00000093" w:csb1="00000000"/>
  </w:font>
  <w:font w:name="Rubrik">
    <w:altName w:val="Cambria"/>
    <w:panose1 w:val="00000000000000000000"/>
    <w:charset w:val="00"/>
    <w:family w:val="modern"/>
    <w:notTrueType/>
    <w:pitch w:val="variable"/>
    <w:sig w:usb0="80000027" w:usb1="4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Rubrik Light">
    <w:altName w:val="Calibri"/>
    <w:charset w:val="00"/>
    <w:family w:val="auto"/>
    <w:pitch w:val="variable"/>
    <w:sig w:usb0="80000027" w:usb1="40000000" w:usb2="00000000" w:usb3="00000000" w:csb0="00000093" w:csb1="00000000"/>
  </w:font>
  <w:font w:name="EE Nobblee Regular">
    <w:altName w:val="Calibri"/>
    <w:charset w:val="00"/>
    <w:family w:val="auto"/>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 w:name="Rubrik-Ligh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AE0" w:rsidRDefault="00363AE0">
    <w:pPr>
      <w:pStyle w:val="Footer"/>
    </w:pPr>
  </w:p>
  <w:p w:rsidR="00363AE0" w:rsidRDefault="00466B80">
    <w:pPr>
      <w:pStyle w:val="Footer"/>
    </w:pPr>
    <w:r>
      <w:fldChar w:fldCharType="begin"/>
    </w:r>
    <w:r w:rsidR="00363AE0">
      <w:instrText xml:space="preserve"> DOCPROPERTY DocSecTitle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AE0" w:rsidRDefault="00363AE0" w:rsidP="00BD44C5">
    <w:pPr>
      <w:pStyle w:val="Footer"/>
    </w:pPr>
    <w:r>
      <w:drawing>
        <wp:anchor distT="0" distB="0" distL="114300" distR="114300" simplePos="0" relativeHeight="251657216" behindDoc="0" locked="0" layoutInCell="1" allowOverlap="1" wp14:anchorId="65A6D4DB" wp14:editId="4C40BEC2">
          <wp:simplePos x="0" y="0"/>
          <wp:positionH relativeFrom="column">
            <wp:posOffset>5533015</wp:posOffset>
          </wp:positionH>
          <wp:positionV relativeFrom="paragraph">
            <wp:posOffset>-231140</wp:posOffset>
          </wp:positionV>
          <wp:extent cx="211538" cy="381663"/>
          <wp:effectExtent l="19050" t="0" r="0" b="0"/>
          <wp:wrapNone/>
          <wp:docPr id="9" name="Picture 1" descr="\\192.168.1.102\work1\Everything Everywhere\T1372 Eleven Internal Branding\T1372 Work\T1372 Word templates\T1372 Colour\EE logo RGB a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2\work1\Everything Everywhere\T1372 Eleven Internal Branding\T1372 Work\T1372 Word templates\T1372 Colour\EE logo RGB aqua.jpg"/>
                  <pic:cNvPicPr>
                    <a:picLocks noChangeAspect="1" noChangeArrowheads="1"/>
                  </pic:cNvPicPr>
                </pic:nvPicPr>
                <pic:blipFill>
                  <a:blip r:embed="rId1" cstate="print"/>
                  <a:srcRect/>
                  <a:stretch>
                    <a:fillRect/>
                  </a:stretch>
                </pic:blipFill>
                <pic:spPr bwMode="auto">
                  <a:xfrm>
                    <a:off x="0" y="0"/>
                    <a:ext cx="211538" cy="381663"/>
                  </a:xfrm>
                  <a:prstGeom prst="rect">
                    <a:avLst/>
                  </a:prstGeom>
                  <a:noFill/>
                  <a:ln w="9525">
                    <a:noFill/>
                    <a:miter lim="800000"/>
                    <a:headEnd/>
                    <a:tailEnd/>
                  </a:ln>
                </pic:spPr>
              </pic:pic>
            </a:graphicData>
          </a:graphic>
        </wp:anchor>
      </w:drawing>
    </w:r>
    <w:sdt>
      <w:sdtPr>
        <w:id w:val="3688883"/>
        <w:docPartObj>
          <w:docPartGallery w:val="Page Numbers (Bottom of Page)"/>
          <w:docPartUnique/>
        </w:docPartObj>
      </w:sdtPr>
      <w:sdtEndPr/>
      <w:sdtContent>
        <w:r w:rsidR="00FE149D">
          <w:fldChar w:fldCharType="begin"/>
        </w:r>
        <w:r w:rsidR="00FE149D">
          <w:instrText xml:space="preserve"> PAGE   \* MERGEFORMAT </w:instrText>
        </w:r>
        <w:r w:rsidR="00FE149D">
          <w:fldChar w:fldCharType="separate"/>
        </w:r>
        <w:r w:rsidR="00562264">
          <w:t>17</w:t>
        </w:r>
        <w:r w:rsidR="00FE149D">
          <w:fldChar w:fldCharType="end"/>
        </w:r>
      </w:sdtContent>
    </w:sdt>
  </w:p>
  <w:p w:rsidR="00363AE0" w:rsidRPr="00931ACE" w:rsidRDefault="00466B80" w:rsidP="00931ACE">
    <w:pPr>
      <w:pStyle w:val="Footer"/>
      <w:rPr>
        <w:rStyle w:val="EE-FooterPageNumber"/>
        <w:noProof w:val="0"/>
        <w:lang w:eastAsia="en-US"/>
      </w:rPr>
    </w:pPr>
    <w:r>
      <w:rPr>
        <w:rStyle w:val="EE-FooterPageNumber"/>
        <w:noProof w:val="0"/>
        <w:lang w:eastAsia="en-US"/>
      </w:rPr>
      <w:fldChar w:fldCharType="begin"/>
    </w:r>
    <w:r w:rsidR="00363AE0">
      <w:rPr>
        <w:rStyle w:val="EE-FooterPageNumber"/>
        <w:noProof w:val="0"/>
        <w:lang w:eastAsia="en-US"/>
      </w:rPr>
      <w:instrText xml:space="preserve"> DOCPROPERTY DocSecTitle \* MERGEFORMAT </w:instrText>
    </w:r>
    <w:r>
      <w:rPr>
        <w:rStyle w:val="EE-FooterPageNumber"/>
        <w:noProof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8875"/>
      <w:docPartObj>
        <w:docPartGallery w:val="Page Numbers (Bottom of Page)"/>
        <w:docPartUnique/>
      </w:docPartObj>
    </w:sdtPr>
    <w:sdtEndPr/>
    <w:sdtContent>
      <w:p w:rsidR="00363AE0" w:rsidRPr="00B714FC" w:rsidRDefault="00FE149D" w:rsidP="000A14CB">
        <w:pPr>
          <w:pStyle w:val="Footer"/>
        </w:pPr>
        <w:r>
          <w:fldChar w:fldCharType="begin"/>
        </w:r>
        <w:r>
          <w:instrText xml:space="preserve"> PAGE   \* MERGEFORMAT </w:instrText>
        </w:r>
        <w:r>
          <w:fldChar w:fldCharType="separate"/>
        </w:r>
        <w:r w:rsidR="00562264">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9042"/>
      <w:docPartObj>
        <w:docPartGallery w:val="Page Numbers (Bottom of Page)"/>
        <w:docPartUnique/>
      </w:docPartObj>
    </w:sdtPr>
    <w:sdtEndPr/>
    <w:sdtContent>
      <w:p w:rsidR="00363AE0" w:rsidRDefault="00363AE0" w:rsidP="00B33407">
        <w:pPr>
          <w:pStyle w:val="Footer"/>
          <w:jc w:val="left"/>
        </w:pPr>
        <w:r w:rsidRPr="00FC635E">
          <w:drawing>
            <wp:anchor distT="0" distB="0" distL="114300" distR="114300" simplePos="0" relativeHeight="251660285" behindDoc="0" locked="0" layoutInCell="1" allowOverlap="1" wp14:anchorId="432E32BF" wp14:editId="5E5DADF0">
              <wp:simplePos x="0" y="0"/>
              <wp:positionH relativeFrom="column">
                <wp:posOffset>5527974</wp:posOffset>
              </wp:positionH>
              <wp:positionV relativeFrom="paragraph">
                <wp:posOffset>-80645</wp:posOffset>
              </wp:positionV>
              <wp:extent cx="213217" cy="381407"/>
              <wp:effectExtent l="19050" t="0" r="0" b="0"/>
              <wp:wrapNone/>
              <wp:docPr id="18" name="Picture 1" descr="\\192.168.1.102\work1\Everything Everywhere\T1372 Eleven Internal Branding\T1372 Work\T1372 Word templates\T1372 Colour\EE logo RGB aq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2\work1\Everything Everywhere\T1372 Eleven Internal Branding\T1372 Work\T1372 Word templates\T1372 Colour\EE logo RGB aqua.jpg"/>
                      <pic:cNvPicPr>
                        <a:picLocks noChangeAspect="1" noChangeArrowheads="1"/>
                      </pic:cNvPicPr>
                    </pic:nvPicPr>
                    <pic:blipFill>
                      <a:blip r:embed="rId1" cstate="print"/>
                      <a:srcRect/>
                      <a:stretch>
                        <a:fillRect/>
                      </a:stretch>
                    </pic:blipFill>
                    <pic:spPr bwMode="auto">
                      <a:xfrm>
                        <a:off x="0" y="0"/>
                        <a:ext cx="213217" cy="380707"/>
                      </a:xfrm>
                      <a:prstGeom prst="rect">
                        <a:avLst/>
                      </a:prstGeom>
                      <a:noFill/>
                      <a:ln w="9525">
                        <a:noFill/>
                        <a:miter lim="800000"/>
                        <a:headEnd/>
                        <a:tailEnd/>
                      </a:ln>
                    </pic:spPr>
                  </pic:pic>
                </a:graphicData>
              </a:graphic>
            </wp:anchor>
          </w:drawing>
        </w:r>
      </w:p>
      <w:p w:rsidR="00363AE0" w:rsidRDefault="00FE149D" w:rsidP="000A14CB">
        <w:pPr>
          <w:pStyle w:val="Footer"/>
        </w:pPr>
        <w:r>
          <w:fldChar w:fldCharType="begin"/>
        </w:r>
        <w:r>
          <w:instrText xml:space="preserve"> PAGE   \* MERGEFORMAT </w:instrText>
        </w:r>
        <w:r>
          <w:fldChar w:fldCharType="separate"/>
        </w:r>
        <w:r w:rsidR="00562264">
          <w:t>2</w:t>
        </w:r>
        <w:r>
          <w:fldChar w:fldCharType="end"/>
        </w:r>
      </w:p>
    </w:sdtContent>
  </w:sdt>
  <w:p w:rsidR="00363AE0" w:rsidRDefault="00363AE0" w:rsidP="000A14CB">
    <w:pPr>
      <w:pStyle w:val="Footer"/>
    </w:pPr>
  </w:p>
  <w:p w:rsidR="00363AE0" w:rsidRPr="00B714FC" w:rsidRDefault="00466B80" w:rsidP="000A14CB">
    <w:pPr>
      <w:pStyle w:val="Footer"/>
      <w:rPr>
        <w:rStyle w:val="EE-FooterPageNumber"/>
      </w:rPr>
    </w:pPr>
    <w:r>
      <w:rPr>
        <w:rStyle w:val="EE-FooterPageNumber"/>
      </w:rPr>
      <w:fldChar w:fldCharType="begin"/>
    </w:r>
    <w:r w:rsidR="00363AE0">
      <w:rPr>
        <w:rStyle w:val="EE-FooterPageNumber"/>
      </w:rPr>
      <w:instrText xml:space="preserve"> DOCPROPERTY DocSecTitle \* MERGEFORMAT </w:instrText>
    </w:r>
    <w:r>
      <w:rPr>
        <w:rStyle w:val="EE-Footer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7B4" w:rsidRPr="00540AE3" w:rsidRDefault="003E77B4" w:rsidP="00CE32C1">
      <w:pPr>
        <w:pStyle w:val="EE-FootnoteSeparator"/>
        <w:pBdr>
          <w:top w:val="single" w:sz="2" w:space="0" w:color="666666" w:themeColor="accent3"/>
        </w:pBdr>
      </w:pPr>
    </w:p>
  </w:footnote>
  <w:footnote w:type="continuationSeparator" w:id="0">
    <w:p w:rsidR="003E77B4" w:rsidRPr="00175F3E" w:rsidRDefault="003E77B4" w:rsidP="00175F3E">
      <w:pPr>
        <w:pStyle w:val="EE-FootnoteSeparator"/>
      </w:pPr>
    </w:p>
  </w:footnote>
  <w:footnote w:type="continuationNotice" w:id="1">
    <w:p w:rsidR="003E77B4" w:rsidRPr="000C454D" w:rsidRDefault="003E77B4" w:rsidP="00A72D09">
      <w:pPr>
        <w:pStyle w:val="EE-FootnoteText"/>
        <w:rPr>
          <w:rStyle w:val="FootnoteReference"/>
          <w:rFonts w:cstheme="minorBidi"/>
          <w:lang w:val="en-GB"/>
        </w:rPr>
      </w:pPr>
    </w:p>
    <w:p w:rsidR="003E77B4" w:rsidRDefault="003E7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1C1" w:rsidRDefault="002A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1C1" w:rsidRDefault="002A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AE0" w:rsidRDefault="00363AE0" w:rsidP="007A126D">
    <w:pPr>
      <w:pStyle w:val="Header"/>
      <w:spacing w:line="216" w:lineRule="auto"/>
      <w:jc w:val="center"/>
      <w:rPr>
        <w:rStyle w:val="EE-HeaderTextrestricteddocument"/>
      </w:rPr>
    </w:pPr>
  </w:p>
  <w:p w:rsidR="00363AE0" w:rsidRDefault="00363AE0" w:rsidP="000448D0">
    <w:pPr>
      <w:pStyle w:val="Header"/>
      <w:spacing w:line="216" w:lineRule="auto"/>
      <w:jc w:val="center"/>
      <w:rPr>
        <w:rStyle w:val="EE-HeaderTextrestricteddocument"/>
      </w:rPr>
    </w:pPr>
  </w:p>
  <w:p w:rsidR="00363AE0" w:rsidRDefault="00363AE0" w:rsidP="000448D0">
    <w:pPr>
      <w:pStyle w:val="Header"/>
      <w:spacing w:line="216" w:lineRule="auto"/>
      <w:jc w:val="center"/>
      <w:rPr>
        <w:rStyle w:val="EE-HeaderTextrestricteddocument"/>
      </w:rPr>
    </w:pPr>
  </w:p>
  <w:p w:rsidR="00363AE0" w:rsidRPr="005001D5" w:rsidRDefault="00363AE0" w:rsidP="005001D5">
    <w:pPr>
      <w:pStyle w:val="Header"/>
      <w:spacing w:line="216" w:lineRule="auto"/>
      <w:jc w:val="center"/>
      <w:rPr>
        <w:rFonts w:asciiTheme="majorHAnsi" w:hAnsiTheme="majorHAnsi" w:cs="Arial"/>
        <w:color w:val="666666" w:themeColor="text1"/>
        <w:sz w:val="16"/>
        <w:szCs w:val="16"/>
      </w:rPr>
    </w:pPr>
    <w:r>
      <w:rPr>
        <w:rStyle w:val="EE-HeaderTextrestricteddocument"/>
      </w:rPr>
      <w:t>Restricte</w:t>
    </w:r>
    <w:r w:rsidR="0033319C">
      <w:rPr>
        <w:rFonts w:asciiTheme="majorHAnsi" w:hAnsiTheme="majorHAnsi"/>
        <w:noProof/>
        <w:color w:val="666666" w:themeColor="text1"/>
        <w:sz w:val="16"/>
        <w:szCs w:val="16"/>
        <w:lang w:eastAsia="en-GB"/>
      </w:rPr>
      <mc:AlternateContent>
        <mc:Choice Requires="wps">
          <w:drawing>
            <wp:anchor distT="4294967295" distB="4294967295" distL="114300" distR="114300" simplePos="0" relativeHeight="251660288" behindDoc="0" locked="0" layoutInCell="1" allowOverlap="1" wp14:anchorId="6AE2F336" wp14:editId="1F995D8C">
              <wp:simplePos x="0" y="0"/>
              <wp:positionH relativeFrom="page">
                <wp:posOffset>536575</wp:posOffset>
              </wp:positionH>
              <wp:positionV relativeFrom="page">
                <wp:posOffset>490854</wp:posOffset>
              </wp:positionV>
              <wp:extent cx="6501765" cy="0"/>
              <wp:effectExtent l="0" t="0" r="1333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2700"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7EB3E" id="_x0000_t32" coordsize="21600,21600" o:spt="32" o:oned="t" path="m,l21600,21600e" filled="f">
              <v:path arrowok="t" fillok="f" o:connecttype="none"/>
              <o:lock v:ext="edit" shapetype="t"/>
            </v:shapetype>
            <v:shape id="AutoShape 2" o:spid="_x0000_s1026" type="#_x0000_t32" style="position:absolute;margin-left:42.25pt;margin-top:38.65pt;width:511.95pt;height:0;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8d4AEAALIDAAAOAAAAZHJzL2Uyb0RvYy54bWysU01v2zAMvQ/YfxB8X2wHaDoYcXpI1l26&#10;rUDbH8BIcixMFgVRiZ1/P0pOsq/bMB8EiRIfHx+f1w/TYMVJBzLo2qJeVIXQTqIy7tAWb6+PHz4W&#10;giI4BRadbouzpuJh8/7devSNXmKPVukgGMRRM/q26GP0TVmS7PUAtECvHV92GAaIfAyHUgUYGX2w&#10;5bKqVuWIQfmAUhNxdDdfFpuM33Vaxm9dRzoK2xbMLeY15HWf1nKzhuYQwPdGXmjAP7AYwDgueoPa&#10;QQRxDOYvqMHIgIRdXEgcSuw6I3Xugbupqz+6eenB69wLi0P+JhP9P1j59bR1zyFRl5N78U8ov5Nw&#10;uO3BHXQm8Hr2PLg6SVWOnppbSjqQfw5iP35BxW/gGDGrMHVhSJDcn5iy2Oeb2HqKQnJwdVfV96u7&#10;QsjrXQnNNdEHip81DiJt2oJiAHPo4xad45FiqHMZOD1RTLSguSakqg4fjbV5staJkbkv7ysevgQ2&#10;WHAq5xJao9K7lJHtprc2iBOwUeI049vjwI3NsbpK3+wXjrOr5ngOMYEbRKbzG3ritgPq5wQ60w7j&#10;DBTw6FQm2mtQny77CMbOe8a17iJ7UjrZmpo9qvNzuI6DjZFLXkycnPfrOWf//NU2PwAAAP//AwBQ&#10;SwMEFAAGAAgAAAAhAE7yCszgAAAACQEAAA8AAABkcnMvZG93bnJldi54bWxMj8FOwzAQRO9I/IO1&#10;SFwq6rTUbRSyqRCICwdUAhLi5sZLEjVeR7Gbhr/HFQc4zs5o5m2+nWwnRhp86xhhMU9AEFfOtFwj&#10;vL893aQgfNBsdOeYEL7Jw7a4vMh1ZtyJX2ksQy1iCftMIzQh9JmUvmrIaj93PXH0vtxgdYhyqKUZ&#10;9CmW204uk2QtrW45LjS6p4eGqkN5tAg79dg/KztbVuWHepkdxlZ9rkvE66vp/g5EoCn8heGMH9Gh&#10;iEx7d2TjRYeQrlRMImw2tyDO/iJJVyD2vxdZ5PL/B8UPAAAA//8DAFBLAQItABQABgAIAAAAIQC2&#10;gziS/gAAAOEBAAATAAAAAAAAAAAAAAAAAAAAAABbQ29udGVudF9UeXBlc10ueG1sUEsBAi0AFAAG&#10;AAgAAAAhADj9If/WAAAAlAEAAAsAAAAAAAAAAAAAAAAALwEAAF9yZWxzLy5yZWxzUEsBAi0AFAAG&#10;AAgAAAAhAAuzzx3gAQAAsgMAAA4AAAAAAAAAAAAAAAAALgIAAGRycy9lMm9Eb2MueG1sUEsBAi0A&#10;FAAGAAgAAAAhAE7yCszgAAAACQEAAA8AAAAAAAAAAAAAAAAAOgQAAGRycy9kb3ducmV2LnhtbFBL&#10;BQYAAAAABAAEAPMAAABHBQAAAAA=&#10;" strokecolor="#666 [3213]" strokeweight="1pt">
              <v:stroke dashstyle="1 1" endcap="round"/>
              <w10:wrap anchorx="page" anchory="page"/>
            </v:shape>
          </w:pict>
        </mc:Fallback>
      </mc:AlternateContent>
    </w:r>
    <w:r>
      <w:rPr>
        <w:rStyle w:val="EE-HeaderTextrestricteddocument"/>
      </w:rPr>
      <w:t>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AE0" w:rsidRDefault="00363AE0" w:rsidP="00DD0940">
    <w:pPr>
      <w:pStyle w:val="Header"/>
      <w:spacing w:line="216" w:lineRule="auto"/>
      <w:jc w:val="center"/>
      <w:rPr>
        <w:rStyle w:val="EE-HeaderTextrestricteddocument"/>
      </w:rPr>
    </w:pPr>
  </w:p>
  <w:p w:rsidR="00363AE0" w:rsidRDefault="00363AE0" w:rsidP="00DD0940">
    <w:pPr>
      <w:pStyle w:val="Header"/>
      <w:spacing w:line="216" w:lineRule="auto"/>
      <w:jc w:val="center"/>
      <w:rPr>
        <w:rStyle w:val="EE-HeaderTextrestricteddocument"/>
      </w:rPr>
    </w:pPr>
  </w:p>
  <w:p w:rsidR="00363AE0" w:rsidRDefault="00363AE0" w:rsidP="00DD0940">
    <w:pPr>
      <w:pStyle w:val="Header"/>
      <w:spacing w:line="216" w:lineRule="auto"/>
      <w:jc w:val="center"/>
      <w:rPr>
        <w:rStyle w:val="EE-HeaderTextrestricteddocument"/>
      </w:rPr>
    </w:pPr>
  </w:p>
  <w:p w:rsidR="00363AE0" w:rsidRPr="000516D2" w:rsidRDefault="00363AE0" w:rsidP="00DD0940">
    <w:pPr>
      <w:pStyle w:val="Header"/>
      <w:spacing w:line="216" w:lineRule="auto"/>
      <w:jc w:val="center"/>
      <w:rPr>
        <w:rStyle w:val="EE-HeaderTextrestricteddocument"/>
      </w:rPr>
    </w:pPr>
    <w:r w:rsidRPr="000516D2">
      <w:rPr>
        <w:rStyle w:val="EE-HeaderTextrestricteddocument"/>
      </w:rPr>
      <w:t>Restricted</w:t>
    </w:r>
  </w:p>
  <w:p w:rsidR="00363AE0" w:rsidRPr="00DD0940" w:rsidRDefault="0033319C" w:rsidP="00DD0940">
    <w:pPr>
      <w:pStyle w:val="Header"/>
      <w:spacing w:line="216" w:lineRule="auto"/>
      <w:jc w:val="center"/>
      <w:rPr>
        <w:rFonts w:asciiTheme="majorHAnsi" w:hAnsiTheme="majorHAnsi"/>
        <w:color w:val="666666" w:themeColor="text1"/>
        <w:sz w:val="16"/>
        <w:szCs w:val="16"/>
      </w:rPr>
    </w:pPr>
    <w:r>
      <w:rPr>
        <w:rFonts w:asciiTheme="majorHAnsi" w:hAnsiTheme="majorHAnsi"/>
        <w:noProof/>
        <w:color w:val="666666" w:themeColor="text1"/>
        <w:sz w:val="16"/>
        <w:szCs w:val="16"/>
        <w:lang w:eastAsia="en-GB"/>
      </w:rPr>
      <mc:AlternateContent>
        <mc:Choice Requires="wps">
          <w:drawing>
            <wp:anchor distT="4294967295" distB="4294967295" distL="114300" distR="114300" simplePos="0" relativeHeight="251671552" behindDoc="0" locked="0" layoutInCell="1" allowOverlap="1" wp14:anchorId="59A6924F" wp14:editId="6647C15B">
              <wp:simplePos x="0" y="0"/>
              <wp:positionH relativeFrom="page">
                <wp:posOffset>536575</wp:posOffset>
              </wp:positionH>
              <wp:positionV relativeFrom="page">
                <wp:posOffset>490854</wp:posOffset>
              </wp:positionV>
              <wp:extent cx="650176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2700"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28B53" id="_x0000_t32" coordsize="21600,21600" o:spt="32" o:oned="t" path="m,l21600,21600e" filled="f">
              <v:path arrowok="t" fillok="f" o:connecttype="none"/>
              <o:lock v:ext="edit" shapetype="t"/>
            </v:shapetype>
            <v:shape id="AutoShape 4" o:spid="_x0000_s1026" type="#_x0000_t32" style="position:absolute;margin-left:42.25pt;margin-top:38.65pt;width:511.95pt;height:0;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8d4AEAALIDAAAOAAAAZHJzL2Uyb0RvYy54bWysU01v2zAMvQ/YfxB8X2wHaDoYcXpI1l26&#10;rUDbH8BIcixMFgVRiZ1/P0pOsq/bMB8EiRIfHx+f1w/TYMVJBzLo2qJeVIXQTqIy7tAWb6+PHz4W&#10;giI4BRadbouzpuJh8/7devSNXmKPVukgGMRRM/q26GP0TVmS7PUAtECvHV92GAaIfAyHUgUYGX2w&#10;5bKqVuWIQfmAUhNxdDdfFpuM33Vaxm9dRzoK2xbMLeY15HWf1nKzhuYQwPdGXmjAP7AYwDgueoPa&#10;QQRxDOYvqMHIgIRdXEgcSuw6I3Xugbupqz+6eenB69wLi0P+JhP9P1j59bR1zyFRl5N78U8ov5Nw&#10;uO3BHXQm8Hr2PLg6SVWOnppbSjqQfw5iP35BxW/gGDGrMHVhSJDcn5iy2Oeb2HqKQnJwdVfV96u7&#10;QsjrXQnNNdEHip81DiJt2oJiAHPo4xad45FiqHMZOD1RTLSguSakqg4fjbV5staJkbkv7ysevgQ2&#10;WHAq5xJao9K7lJHtprc2iBOwUeI049vjwI3NsbpK3+wXjrOr5ngOMYEbRKbzG3ritgPq5wQ60w7j&#10;DBTw6FQm2mtQny77CMbOe8a17iJ7UjrZmpo9qvNzuI6DjZFLXkycnPfrOWf//NU2PwAAAP//AwBQ&#10;SwMEFAAGAAgAAAAhAE7yCszgAAAACQEAAA8AAABkcnMvZG93bnJldi54bWxMj8FOwzAQRO9I/IO1&#10;SFwq6rTUbRSyqRCICwdUAhLi5sZLEjVeR7Gbhr/HFQc4zs5o5m2+nWwnRhp86xhhMU9AEFfOtFwj&#10;vL893aQgfNBsdOeYEL7Jw7a4vMh1ZtyJX2ksQy1iCftMIzQh9JmUvmrIaj93PXH0vtxgdYhyqKUZ&#10;9CmW204uk2QtrW45LjS6p4eGqkN5tAg79dg/KztbVuWHepkdxlZ9rkvE66vp/g5EoCn8heGMH9Gh&#10;iEx7d2TjRYeQrlRMImw2tyDO/iJJVyD2vxdZ5PL/B8UPAAAA//8DAFBLAQItABQABgAIAAAAIQC2&#10;gziS/gAAAOEBAAATAAAAAAAAAAAAAAAAAAAAAABbQ29udGVudF9UeXBlc10ueG1sUEsBAi0AFAAG&#10;AAgAAAAhADj9If/WAAAAlAEAAAsAAAAAAAAAAAAAAAAALwEAAF9yZWxzLy5yZWxzUEsBAi0AFAAG&#10;AAgAAAAhAAuzzx3gAQAAsgMAAA4AAAAAAAAAAAAAAAAALgIAAGRycy9lMm9Eb2MueG1sUEsBAi0A&#10;FAAGAAgAAAAhAE7yCszgAAAACQEAAA8AAAAAAAAAAAAAAAAAOgQAAGRycy9kb3ducmV2LnhtbFBL&#10;BQYAAAAABAAEAPMAAABHBQAAAAA=&#10;" strokecolor="#666 [3213]" strokeweight="1pt">
              <v:stroke dashstyle="1 1" endcap="round"/>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AE0" w:rsidRDefault="00363AE0" w:rsidP="00723B34">
    <w:pPr>
      <w:pStyle w:val="Header"/>
      <w:spacing w:line="216" w:lineRule="auto"/>
      <w:jc w:val="center"/>
      <w:rPr>
        <w:rStyle w:val="EE-HeaderTextrestricteddocument"/>
      </w:rPr>
    </w:pPr>
  </w:p>
  <w:p w:rsidR="00363AE0" w:rsidRDefault="00363AE0" w:rsidP="00723B34">
    <w:pPr>
      <w:pStyle w:val="Header"/>
      <w:spacing w:line="216" w:lineRule="auto"/>
      <w:jc w:val="center"/>
      <w:rPr>
        <w:rStyle w:val="EE-HeaderTextrestricteddocument"/>
      </w:rPr>
    </w:pPr>
  </w:p>
  <w:p w:rsidR="00363AE0" w:rsidRDefault="00363AE0" w:rsidP="000448D0">
    <w:pPr>
      <w:pStyle w:val="Header"/>
      <w:spacing w:line="216" w:lineRule="auto"/>
      <w:jc w:val="center"/>
      <w:rPr>
        <w:rStyle w:val="EE-HeaderTextrestricteddocument"/>
      </w:rPr>
    </w:pPr>
  </w:p>
  <w:p w:rsidR="00363AE0" w:rsidRPr="000516D2" w:rsidRDefault="00363AE0" w:rsidP="000448D0">
    <w:pPr>
      <w:pStyle w:val="Header"/>
      <w:spacing w:line="216" w:lineRule="auto"/>
      <w:jc w:val="center"/>
      <w:rPr>
        <w:rStyle w:val="EE-HeaderTextrestricteddocument"/>
      </w:rPr>
    </w:pPr>
    <w:r w:rsidRPr="000516D2">
      <w:rPr>
        <w:rStyle w:val="EE-HeaderTextrestricteddocument"/>
      </w:rPr>
      <w:t>Restricted</w:t>
    </w:r>
  </w:p>
  <w:p w:rsidR="00363AE0" w:rsidRPr="00723B34" w:rsidRDefault="0033319C" w:rsidP="000448D0">
    <w:pPr>
      <w:pStyle w:val="Header"/>
      <w:spacing w:line="216" w:lineRule="auto"/>
      <w:rPr>
        <w:rFonts w:asciiTheme="majorHAnsi" w:hAnsiTheme="majorHAnsi"/>
        <w:color w:val="666666" w:themeColor="text1"/>
        <w:sz w:val="16"/>
        <w:szCs w:val="16"/>
      </w:rPr>
    </w:pPr>
    <w:r>
      <w:rPr>
        <w:rFonts w:asciiTheme="majorHAnsi" w:hAnsiTheme="majorHAnsi"/>
        <w:noProof/>
        <w:color w:val="666666" w:themeColor="text1"/>
        <w:sz w:val="16"/>
        <w:szCs w:val="16"/>
        <w:lang w:eastAsia="en-GB"/>
      </w:rPr>
      <mc:AlternateContent>
        <mc:Choice Requires="wps">
          <w:drawing>
            <wp:anchor distT="4294967295" distB="4294967295" distL="114300" distR="114300" simplePos="0" relativeHeight="251670528" behindDoc="0" locked="0" layoutInCell="1" allowOverlap="1" wp14:anchorId="69D1A609" wp14:editId="2ADB8947">
              <wp:simplePos x="0" y="0"/>
              <wp:positionH relativeFrom="page">
                <wp:posOffset>536575</wp:posOffset>
              </wp:positionH>
              <wp:positionV relativeFrom="page">
                <wp:posOffset>490854</wp:posOffset>
              </wp:positionV>
              <wp:extent cx="6501765" cy="0"/>
              <wp:effectExtent l="0" t="0" r="133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1765" cy="0"/>
                      </a:xfrm>
                      <a:prstGeom prst="straightConnector1">
                        <a:avLst/>
                      </a:prstGeom>
                      <a:noFill/>
                      <a:ln w="12700"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BB369" id="_x0000_t32" coordsize="21600,21600" o:spt="32" o:oned="t" path="m,l21600,21600e" filled="f">
              <v:path arrowok="t" fillok="f" o:connecttype="none"/>
              <o:lock v:ext="edit" shapetype="t"/>
            </v:shapetype>
            <v:shape id="AutoShape 3" o:spid="_x0000_s1026" type="#_x0000_t32" style="position:absolute;margin-left:42.25pt;margin-top:38.65pt;width:511.95pt;height:0;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8d4AEAALIDAAAOAAAAZHJzL2Uyb0RvYy54bWysU01v2zAMvQ/YfxB8X2wHaDoYcXpI1l26&#10;rUDbH8BIcixMFgVRiZ1/P0pOsq/bMB8EiRIfHx+f1w/TYMVJBzLo2qJeVIXQTqIy7tAWb6+PHz4W&#10;giI4BRadbouzpuJh8/7devSNXmKPVukgGMRRM/q26GP0TVmS7PUAtECvHV92GAaIfAyHUgUYGX2w&#10;5bKqVuWIQfmAUhNxdDdfFpuM33Vaxm9dRzoK2xbMLeY15HWf1nKzhuYQwPdGXmjAP7AYwDgueoPa&#10;QQRxDOYvqMHIgIRdXEgcSuw6I3Xugbupqz+6eenB69wLi0P+JhP9P1j59bR1zyFRl5N78U8ov5Nw&#10;uO3BHXQm8Hr2PLg6SVWOnppbSjqQfw5iP35BxW/gGDGrMHVhSJDcn5iy2Oeb2HqKQnJwdVfV96u7&#10;QsjrXQnNNdEHip81DiJt2oJiAHPo4xad45FiqHMZOD1RTLSguSakqg4fjbV5staJkbkv7ysevgQ2&#10;WHAq5xJao9K7lJHtprc2iBOwUeI049vjwI3NsbpK3+wXjrOr5ngOMYEbRKbzG3ritgPq5wQ60w7j&#10;DBTw6FQm2mtQny77CMbOe8a17iJ7UjrZmpo9qvNzuI6DjZFLXkycnPfrOWf//NU2PwAAAP//AwBQ&#10;SwMEFAAGAAgAAAAhAE7yCszgAAAACQEAAA8AAABkcnMvZG93bnJldi54bWxMj8FOwzAQRO9I/IO1&#10;SFwq6rTUbRSyqRCICwdUAhLi5sZLEjVeR7Gbhr/HFQc4zs5o5m2+nWwnRhp86xhhMU9AEFfOtFwj&#10;vL893aQgfNBsdOeYEL7Jw7a4vMh1ZtyJX2ksQy1iCftMIzQh9JmUvmrIaj93PXH0vtxgdYhyqKUZ&#10;9CmW204uk2QtrW45LjS6p4eGqkN5tAg79dg/KztbVuWHepkdxlZ9rkvE66vp/g5EoCn8heGMH9Gh&#10;iEx7d2TjRYeQrlRMImw2tyDO/iJJVyD2vxdZ5PL/B8UPAAAA//8DAFBLAQItABQABgAIAAAAIQC2&#10;gziS/gAAAOEBAAATAAAAAAAAAAAAAAAAAAAAAABbQ29udGVudF9UeXBlc10ueG1sUEsBAi0AFAAG&#10;AAgAAAAhADj9If/WAAAAlAEAAAsAAAAAAAAAAAAAAAAALwEAAF9yZWxzLy5yZWxzUEsBAi0AFAAG&#10;AAgAAAAhAAuzzx3gAQAAsgMAAA4AAAAAAAAAAAAAAAAALgIAAGRycy9lMm9Eb2MueG1sUEsBAi0A&#10;FAAGAAgAAAAhAE7yCszgAAAACQEAAA8AAAAAAAAAAAAAAAAAOgQAAGRycy9kb3ducmV2LnhtbFBL&#10;BQYAAAAABAAEAPMAAABHBQAAAAA=&#10;" strokecolor="#666 [3213]" strokeweight="1pt">
              <v:stroke dashstyle="1 1" endcap="round"/>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F430AA"/>
    <w:lvl w:ilvl="0">
      <w:start w:val="1"/>
      <w:numFmt w:val="bullet"/>
      <w:pStyle w:val="EE-ListLevel2-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0AA56"/>
    <w:lvl w:ilvl="0">
      <w:start w:val="1"/>
      <w:numFmt w:val="bullet"/>
      <w:pStyle w:val="EE-ListLevel1-Bullet"/>
      <w:lvlText w:val=""/>
      <w:lvlJc w:val="left"/>
      <w:pPr>
        <w:tabs>
          <w:tab w:val="num" w:pos="360"/>
        </w:tabs>
        <w:ind w:left="360" w:hanging="360"/>
      </w:pPr>
      <w:rPr>
        <w:rFonts w:ascii="Symbol" w:hAnsi="Symbol" w:hint="default"/>
      </w:rPr>
    </w:lvl>
  </w:abstractNum>
  <w:abstractNum w:abstractNumId="2" w15:restartNumberingAfterBreak="0">
    <w:nsid w:val="09966265"/>
    <w:multiLevelType w:val="hybridMultilevel"/>
    <w:tmpl w:val="8256C626"/>
    <w:lvl w:ilvl="0" w:tplc="40FC95EC">
      <w:start w:val="1"/>
      <w:numFmt w:val="bullet"/>
      <w:pStyle w:val="EE-ListLevel2-Dashes"/>
      <w:lvlText w:val="­"/>
      <w:lvlJc w:val="left"/>
      <w:pPr>
        <w:ind w:left="720" w:hanging="360"/>
      </w:pPr>
      <w:rPr>
        <w:rFonts w:ascii="Helvetica 55 Roman" w:hAnsi="Helvetica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0154"/>
    <w:multiLevelType w:val="multilevel"/>
    <w:tmpl w:val="1FF0903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57A1CF2"/>
    <w:multiLevelType w:val="hybridMultilevel"/>
    <w:tmpl w:val="8AC8B99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5114E8"/>
    <w:multiLevelType w:val="hybridMultilevel"/>
    <w:tmpl w:val="4D5650AA"/>
    <w:lvl w:ilvl="0" w:tplc="57722114">
      <w:start w:val="1"/>
      <w:numFmt w:val="decimal"/>
      <w:lvlText w:val="%1."/>
      <w:lvlJc w:val="left"/>
      <w:pPr>
        <w:ind w:left="720" w:hanging="360"/>
      </w:pPr>
    </w:lvl>
    <w:lvl w:ilvl="1" w:tplc="6030938C">
      <w:start w:val="1"/>
      <w:numFmt w:val="lowerLetter"/>
      <w:lvlText w:val="%2."/>
      <w:lvlJc w:val="left"/>
      <w:pPr>
        <w:ind w:left="1440" w:hanging="360"/>
      </w:pPr>
    </w:lvl>
    <w:lvl w:ilvl="2" w:tplc="23B2A510">
      <w:start w:val="1"/>
      <w:numFmt w:val="decimal"/>
      <w:pStyle w:val="EE-Heading5Numbered"/>
      <w:lvlText w:val="%3.1.1"/>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85B57"/>
    <w:multiLevelType w:val="hybridMultilevel"/>
    <w:tmpl w:val="DBFCFFCC"/>
    <w:lvl w:ilvl="0" w:tplc="08090003">
      <w:start w:val="1"/>
      <w:numFmt w:val="bullet"/>
      <w:lvlText w:val="o"/>
      <w:lvlJc w:val="left"/>
      <w:pPr>
        <w:ind w:left="1154" w:hanging="360"/>
      </w:pPr>
      <w:rPr>
        <w:rFonts w:ascii="Courier New" w:hAnsi="Courier New" w:cs="Courier New" w:hint="default"/>
      </w:rPr>
    </w:lvl>
    <w:lvl w:ilvl="1" w:tplc="08090019">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7" w15:restartNumberingAfterBreak="0">
    <w:nsid w:val="2DE30C1A"/>
    <w:multiLevelType w:val="hybridMultilevel"/>
    <w:tmpl w:val="EA44BE40"/>
    <w:lvl w:ilvl="0" w:tplc="F134FA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42B25"/>
    <w:multiLevelType w:val="hybridMultilevel"/>
    <w:tmpl w:val="31F85FBA"/>
    <w:lvl w:ilvl="0" w:tplc="725A5D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7046"/>
    <w:multiLevelType w:val="hybridMultilevel"/>
    <w:tmpl w:val="E1B0D26A"/>
    <w:lvl w:ilvl="0" w:tplc="77127402">
      <w:start w:val="1"/>
      <w:numFmt w:val="bullet"/>
      <w:lvlText w:val="-"/>
      <w:lvlJc w:val="left"/>
      <w:pPr>
        <w:ind w:left="720" w:hanging="360"/>
      </w:pPr>
      <w:rPr>
        <w:rFonts w:ascii="Rubrik Regular" w:eastAsiaTheme="minorHAnsi" w:hAnsi="Rubrik Regular" w:cstheme="minorBidi" w:hint="default"/>
      </w:rPr>
    </w:lvl>
    <w:lvl w:ilvl="1" w:tplc="6030938C">
      <w:start w:val="1"/>
      <w:numFmt w:val="lowerLetter"/>
      <w:lvlText w:val="%2."/>
      <w:lvlJc w:val="left"/>
      <w:pPr>
        <w:ind w:left="1440" w:hanging="360"/>
      </w:pPr>
    </w:lvl>
    <w:lvl w:ilvl="2" w:tplc="084469BE">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442A4"/>
    <w:multiLevelType w:val="hybridMultilevel"/>
    <w:tmpl w:val="C56683A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2011717"/>
    <w:multiLevelType w:val="hybridMultilevel"/>
    <w:tmpl w:val="FF62E5A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7CC5BB8"/>
    <w:multiLevelType w:val="multilevel"/>
    <w:tmpl w:val="C9C651C8"/>
    <w:lvl w:ilvl="0">
      <w:start w:val="1"/>
      <w:numFmt w:val="decimal"/>
      <w:pStyle w:val="TOC1"/>
      <w:lvlText w:val="%1."/>
      <w:lvlJc w:val="left"/>
      <w:pPr>
        <w:ind w:left="360" w:hanging="360"/>
      </w:pPr>
      <w:rPr>
        <w:b w:val="0"/>
        <w:bCs w:val="0"/>
        <w:i w:val="0"/>
        <w:iCs w:val="0"/>
        <w:caps w:val="0"/>
        <w:smallCaps w:val="0"/>
        <w:strike w:val="0"/>
        <w:dstrike w:val="0"/>
        <w:noProof w:val="0"/>
        <w:vanish w:val="0"/>
        <w:color w:val="666666" w:themeColor="text1"/>
        <w:spacing w:val="0"/>
        <w:kern w:val="0"/>
        <w:position w:val="0"/>
        <w:u w:val="none"/>
        <w:effect w:val="none"/>
        <w:vertAlign w:val="baseline"/>
        <w:em w:val="none"/>
        <w:specVanish w:val="0"/>
      </w:rPr>
    </w:lvl>
    <w:lvl w:ilvl="1">
      <w:start w:val="1"/>
      <w:numFmt w:val="decimal"/>
      <w:pStyle w:val="TOC2"/>
      <w:lvlText w:val="%1.%2."/>
      <w:lvlJc w:val="left"/>
      <w:pPr>
        <w:ind w:left="792" w:hanging="432"/>
      </w:pPr>
      <w:rPr>
        <w:rFonts w:ascii="Helvetica 55 Roman" w:hAnsi="Helvetica 55 Roman" w:hint="default"/>
        <w:b w:val="0"/>
        <w:bCs w:val="0"/>
        <w:i w:val="0"/>
        <w:iCs w:val="0"/>
        <w:caps w:val="0"/>
        <w:smallCaps w:val="0"/>
        <w:strike w:val="0"/>
        <w:dstrike w:val="0"/>
        <w:noProof w:val="0"/>
        <w:vanish w:val="0"/>
        <w:color w:val="666666" w:themeColor="text1"/>
        <w:spacing w:val="0"/>
        <w:kern w:val="0"/>
        <w:position w:val="0"/>
        <w:sz w:val="20"/>
        <w:szCs w:val="2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02E26"/>
    <w:multiLevelType w:val="hybridMultilevel"/>
    <w:tmpl w:val="60287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C26B8E"/>
    <w:multiLevelType w:val="hybridMultilevel"/>
    <w:tmpl w:val="2EB67524"/>
    <w:lvl w:ilvl="0" w:tplc="F134FA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33BC5"/>
    <w:multiLevelType w:val="hybridMultilevel"/>
    <w:tmpl w:val="31BEC822"/>
    <w:lvl w:ilvl="0" w:tplc="F134FA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27AC9"/>
    <w:multiLevelType w:val="hybridMultilevel"/>
    <w:tmpl w:val="EF145050"/>
    <w:lvl w:ilvl="0" w:tplc="7D708DBE">
      <w:start w:val="1"/>
      <w:numFmt w:val="decimal"/>
      <w:pStyle w:val="EE-Heading3Numbered"/>
      <w:lvlText w:val="%1."/>
      <w:lvlJc w:val="left"/>
      <w:pPr>
        <w:ind w:left="360" w:hanging="360"/>
      </w:pPr>
    </w:lvl>
    <w:lvl w:ilvl="1" w:tplc="6030938C">
      <w:start w:val="1"/>
      <w:numFmt w:val="lowerLetter"/>
      <w:lvlText w:val="%2."/>
      <w:lvlJc w:val="left"/>
      <w:pPr>
        <w:ind w:left="1080" w:hanging="360"/>
      </w:pPr>
    </w:lvl>
    <w:lvl w:ilvl="2" w:tplc="084469BE">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952A71"/>
    <w:multiLevelType w:val="hybridMultilevel"/>
    <w:tmpl w:val="CC0EBC8C"/>
    <w:lvl w:ilvl="0" w:tplc="F134FA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D03A1"/>
    <w:multiLevelType w:val="hybridMultilevel"/>
    <w:tmpl w:val="7544526E"/>
    <w:lvl w:ilvl="0" w:tplc="57722114">
      <w:start w:val="1"/>
      <w:numFmt w:val="decimal"/>
      <w:lvlText w:val="%1."/>
      <w:lvlJc w:val="left"/>
      <w:pPr>
        <w:ind w:left="720" w:hanging="360"/>
      </w:pPr>
    </w:lvl>
    <w:lvl w:ilvl="1" w:tplc="AFC0FD64">
      <w:start w:val="1"/>
      <w:numFmt w:val="decimal"/>
      <w:pStyle w:val="EE-Heading4Numbered"/>
      <w:lvlText w:val="%2.1"/>
      <w:lvlJc w:val="left"/>
      <w:pPr>
        <w:ind w:left="1440" w:hanging="360"/>
      </w:pPr>
      <w:rPr>
        <w:rFonts w:hint="default"/>
      </w:rPr>
    </w:lvl>
    <w:lvl w:ilvl="2" w:tplc="084469BE">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3506F1"/>
    <w:multiLevelType w:val="hybridMultilevel"/>
    <w:tmpl w:val="DBB654CC"/>
    <w:lvl w:ilvl="0" w:tplc="08090001">
      <w:start w:val="1"/>
      <w:numFmt w:val="bullet"/>
      <w:lvlText w:val=""/>
      <w:lvlJc w:val="left"/>
      <w:pPr>
        <w:ind w:left="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6C2F1A68"/>
    <w:multiLevelType w:val="hybridMultilevel"/>
    <w:tmpl w:val="5FEC75F4"/>
    <w:lvl w:ilvl="0" w:tplc="85FEFE82">
      <w:start w:val="1"/>
      <w:numFmt w:val="lowerLetter"/>
      <w:pStyle w:val="EE-ListLevel1-Alphabetical"/>
      <w:lvlText w:val="%1)"/>
      <w:lvlJc w:val="left"/>
      <w:pPr>
        <w:ind w:left="70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1" w15:restartNumberingAfterBreak="0">
    <w:nsid w:val="70EE25E3"/>
    <w:multiLevelType w:val="multilevel"/>
    <w:tmpl w:val="387093EC"/>
    <w:styleLink w:val="EE-MultiList"/>
    <w:lvl w:ilvl="0">
      <w:start w:val="1"/>
      <w:numFmt w:val="none"/>
      <w:lvlText w:val="%1"/>
      <w:lvlJc w:val="left"/>
      <w:pPr>
        <w:tabs>
          <w:tab w:val="num" w:pos="794"/>
        </w:tabs>
        <w:ind w:left="0" w:firstLine="0"/>
      </w:pPr>
      <w:rPr>
        <w:rFonts w:ascii="Helvetica 75 Bold" w:hAnsi="Helvetica 75 Bold" w:hint="default"/>
        <w:color w:val="666666" w:themeColor="accent1"/>
        <w:sz w:val="20"/>
      </w:rPr>
    </w:lvl>
    <w:lvl w:ilvl="1">
      <w:start w:val="1"/>
      <w:numFmt w:val="none"/>
      <w:lvlText w:val="%1"/>
      <w:lvlJc w:val="left"/>
      <w:pPr>
        <w:tabs>
          <w:tab w:val="num" w:pos="794"/>
        </w:tabs>
        <w:ind w:left="0" w:firstLine="0"/>
      </w:pPr>
      <w:rPr>
        <w:rFonts w:ascii="Helvetica 75 Bold" w:hAnsi="Helvetica 75 Bold" w:hint="default"/>
        <w:sz w:val="20"/>
      </w:rPr>
    </w:lvl>
    <w:lvl w:ilvl="2">
      <w:start w:val="1"/>
      <w:numFmt w:val="decimal"/>
      <w:lvlText w:val="%1%2%3"/>
      <w:lvlJc w:val="left"/>
      <w:pPr>
        <w:tabs>
          <w:tab w:val="num" w:pos="794"/>
        </w:tabs>
        <w:ind w:left="794" w:hanging="794"/>
      </w:pPr>
      <w:rPr>
        <w:rFonts w:hint="default"/>
        <w:sz w:val="20"/>
      </w:rPr>
    </w:lvl>
    <w:lvl w:ilvl="3">
      <w:start w:val="1"/>
      <w:numFmt w:val="decimal"/>
      <w:lvlText w:val="%3%1.%4"/>
      <w:lvlJc w:val="left"/>
      <w:pPr>
        <w:tabs>
          <w:tab w:val="num" w:pos="794"/>
        </w:tabs>
        <w:ind w:left="794" w:hanging="794"/>
      </w:pPr>
      <w:rPr>
        <w:rFonts w:hint="default"/>
        <w:sz w:val="20"/>
      </w:rPr>
    </w:lvl>
    <w:lvl w:ilvl="4">
      <w:start w:val="1"/>
      <w:numFmt w:val="decimal"/>
      <w:lvlText w:val="%1%3.%4.%5"/>
      <w:lvlJc w:val="left"/>
      <w:pPr>
        <w:tabs>
          <w:tab w:val="num" w:pos="794"/>
        </w:tabs>
        <w:ind w:left="794" w:hanging="794"/>
      </w:pPr>
      <w:rPr>
        <w:rFonts w:hint="default"/>
        <w:sz w:val="20"/>
      </w:rPr>
    </w:lvl>
    <w:lvl w:ilvl="5">
      <w:start w:val="1"/>
      <w:numFmt w:val="decimal"/>
      <w:lvlText w:val="%1"/>
      <w:lvlJc w:val="left"/>
      <w:pPr>
        <w:ind w:left="794" w:hanging="794"/>
      </w:pPr>
      <w:rPr>
        <w:rFonts w:ascii="Helvetica 75 Bold" w:hAnsi="Helvetica 75 Bold" w:hint="default"/>
        <w:sz w:val="20"/>
      </w:rPr>
    </w:lvl>
    <w:lvl w:ilvl="6">
      <w:start w:val="1"/>
      <w:numFmt w:val="none"/>
      <w:lvlText w:val="%1"/>
      <w:lvlJc w:val="left"/>
      <w:pPr>
        <w:ind w:left="794" w:hanging="794"/>
      </w:pPr>
      <w:rPr>
        <w:rFonts w:ascii="Helvetica 75 Bold" w:hAnsi="Helvetica 75 Bold" w:hint="default"/>
        <w:sz w:val="20"/>
      </w:rPr>
    </w:lvl>
    <w:lvl w:ilvl="7">
      <w:start w:val="1"/>
      <w:numFmt w:val="none"/>
      <w:lvlText w:val="%1"/>
      <w:lvlJc w:val="left"/>
      <w:pPr>
        <w:ind w:left="794" w:hanging="794"/>
      </w:pPr>
      <w:rPr>
        <w:rFonts w:ascii="Helvetica 75 Bold" w:hAnsi="Helvetica 75 Bold" w:hint="default"/>
        <w:sz w:val="20"/>
      </w:rPr>
    </w:lvl>
    <w:lvl w:ilvl="8">
      <w:start w:val="1"/>
      <w:numFmt w:val="none"/>
      <w:lvlText w:val="%1"/>
      <w:lvlJc w:val="left"/>
      <w:pPr>
        <w:ind w:left="794" w:hanging="794"/>
      </w:pPr>
      <w:rPr>
        <w:rFonts w:ascii="Helvetica 75 Bold" w:hAnsi="Helvetica 75 Bold" w:hint="default"/>
        <w:sz w:val="20"/>
      </w:rPr>
    </w:lvl>
  </w:abstractNum>
  <w:abstractNum w:abstractNumId="22" w15:restartNumberingAfterBreak="0">
    <w:nsid w:val="72282D5D"/>
    <w:multiLevelType w:val="hybridMultilevel"/>
    <w:tmpl w:val="2D18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25218"/>
    <w:multiLevelType w:val="hybridMultilevel"/>
    <w:tmpl w:val="5AB2D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AD22591"/>
    <w:multiLevelType w:val="multilevel"/>
    <w:tmpl w:val="3BF24170"/>
    <w:lvl w:ilvl="0">
      <w:start w:val="1"/>
      <w:numFmt w:val="decimal"/>
      <w:pStyle w:val="Heading4"/>
      <w:lvlText w:val="%1."/>
      <w:lvlJc w:val="left"/>
      <w:pPr>
        <w:ind w:left="360" w:hanging="360"/>
      </w:pPr>
      <w:rPr>
        <w:rFonts w:hint="default"/>
        <w:b w:val="0"/>
        <w:i w:val="0"/>
        <w:color w:val="auto"/>
        <w:sz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8999033">
    <w:abstractNumId w:val="1"/>
  </w:num>
  <w:num w:numId="2" w16cid:durableId="1854032712">
    <w:abstractNumId w:val="0"/>
  </w:num>
  <w:num w:numId="3" w16cid:durableId="90778201">
    <w:abstractNumId w:val="3"/>
  </w:num>
  <w:num w:numId="4" w16cid:durableId="179242444">
    <w:abstractNumId w:val="24"/>
  </w:num>
  <w:num w:numId="5" w16cid:durableId="1117985322">
    <w:abstractNumId w:val="21"/>
  </w:num>
  <w:num w:numId="6" w16cid:durableId="1198158676">
    <w:abstractNumId w:val="12"/>
  </w:num>
  <w:num w:numId="7" w16cid:durableId="1865287450">
    <w:abstractNumId w:val="20"/>
    <w:lvlOverride w:ilvl="0">
      <w:lvl w:ilvl="0" w:tplc="85FEFE82">
        <w:start w:val="1"/>
        <w:numFmt w:val="lowerLetter"/>
        <w:pStyle w:val="EE-ListLevel1-Alphabetical"/>
        <w:lvlText w:val="%1)"/>
        <w:lvlJc w:val="left"/>
        <w:pPr>
          <w:tabs>
            <w:tab w:val="num" w:pos="1164"/>
          </w:tabs>
          <w:ind w:left="1164" w:hanging="45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tplc="08090019" w:tentative="1">
        <w:start w:val="1"/>
        <w:numFmt w:val="lowerLetter"/>
        <w:lvlText w:val="%2."/>
        <w:lvlJc w:val="left"/>
        <w:pPr>
          <w:ind w:left="1810" w:hanging="360"/>
        </w:pPr>
      </w:lvl>
    </w:lvlOverride>
    <w:lvlOverride w:ilvl="2">
      <w:lvl w:ilvl="2" w:tplc="0809001B" w:tentative="1">
        <w:start w:val="1"/>
        <w:numFmt w:val="lowerRoman"/>
        <w:lvlText w:val="%3."/>
        <w:lvlJc w:val="right"/>
        <w:pPr>
          <w:ind w:left="2530" w:hanging="180"/>
        </w:pPr>
      </w:lvl>
    </w:lvlOverride>
    <w:lvlOverride w:ilvl="3">
      <w:lvl w:ilvl="3" w:tplc="0809000F" w:tentative="1">
        <w:start w:val="1"/>
        <w:numFmt w:val="decimal"/>
        <w:lvlText w:val="%4."/>
        <w:lvlJc w:val="left"/>
        <w:pPr>
          <w:ind w:left="3250" w:hanging="360"/>
        </w:pPr>
      </w:lvl>
    </w:lvlOverride>
    <w:lvlOverride w:ilvl="4">
      <w:lvl w:ilvl="4" w:tplc="08090019" w:tentative="1">
        <w:start w:val="1"/>
        <w:numFmt w:val="lowerLetter"/>
        <w:lvlText w:val="%5."/>
        <w:lvlJc w:val="left"/>
        <w:pPr>
          <w:ind w:left="3970" w:hanging="360"/>
        </w:pPr>
      </w:lvl>
    </w:lvlOverride>
    <w:lvlOverride w:ilvl="5">
      <w:lvl w:ilvl="5" w:tplc="0809001B" w:tentative="1">
        <w:start w:val="1"/>
        <w:numFmt w:val="lowerRoman"/>
        <w:lvlText w:val="%6."/>
        <w:lvlJc w:val="right"/>
        <w:pPr>
          <w:ind w:left="4690" w:hanging="180"/>
        </w:pPr>
      </w:lvl>
    </w:lvlOverride>
    <w:lvlOverride w:ilvl="6">
      <w:lvl w:ilvl="6" w:tplc="0809000F" w:tentative="1">
        <w:start w:val="1"/>
        <w:numFmt w:val="decimal"/>
        <w:lvlText w:val="%7."/>
        <w:lvlJc w:val="left"/>
        <w:pPr>
          <w:ind w:left="5410" w:hanging="360"/>
        </w:pPr>
      </w:lvl>
    </w:lvlOverride>
    <w:lvlOverride w:ilvl="7">
      <w:lvl w:ilvl="7" w:tplc="08090019" w:tentative="1">
        <w:start w:val="1"/>
        <w:numFmt w:val="lowerLetter"/>
        <w:lvlText w:val="%8."/>
        <w:lvlJc w:val="left"/>
        <w:pPr>
          <w:ind w:left="6130" w:hanging="360"/>
        </w:pPr>
      </w:lvl>
    </w:lvlOverride>
    <w:lvlOverride w:ilvl="8">
      <w:lvl w:ilvl="8" w:tplc="0809001B" w:tentative="1">
        <w:start w:val="1"/>
        <w:numFmt w:val="lowerRoman"/>
        <w:lvlText w:val="%9."/>
        <w:lvlJc w:val="right"/>
        <w:pPr>
          <w:ind w:left="6850" w:hanging="180"/>
        </w:pPr>
      </w:lvl>
    </w:lvlOverride>
  </w:num>
  <w:num w:numId="8" w16cid:durableId="482739374">
    <w:abstractNumId w:val="2"/>
  </w:num>
  <w:num w:numId="9" w16cid:durableId="936524751">
    <w:abstractNumId w:val="18"/>
  </w:num>
  <w:num w:numId="10" w16cid:durableId="2084792032">
    <w:abstractNumId w:val="5"/>
  </w:num>
  <w:num w:numId="11" w16cid:durableId="930360966">
    <w:abstractNumId w:val="16"/>
    <w:lvlOverride w:ilvl="0">
      <w:startOverride w:val="1"/>
    </w:lvlOverride>
  </w:num>
  <w:num w:numId="12" w16cid:durableId="1208957073">
    <w:abstractNumId w:val="16"/>
    <w:lvlOverride w:ilvl="0">
      <w:startOverride w:val="1"/>
    </w:lvlOverride>
  </w:num>
  <w:num w:numId="13" w16cid:durableId="564410718">
    <w:abstractNumId w:val="16"/>
    <w:lvlOverride w:ilvl="0">
      <w:startOverride w:val="1"/>
    </w:lvlOverride>
  </w:num>
  <w:num w:numId="14" w16cid:durableId="738210716">
    <w:abstractNumId w:val="16"/>
    <w:lvlOverride w:ilvl="0">
      <w:startOverride w:val="1"/>
    </w:lvlOverride>
  </w:num>
  <w:num w:numId="15" w16cid:durableId="1385640245">
    <w:abstractNumId w:val="16"/>
    <w:lvlOverride w:ilvl="0">
      <w:startOverride w:val="1"/>
    </w:lvlOverride>
  </w:num>
  <w:num w:numId="16" w16cid:durableId="1810390824">
    <w:abstractNumId w:val="16"/>
    <w:lvlOverride w:ilvl="0">
      <w:startOverride w:val="1"/>
    </w:lvlOverride>
  </w:num>
  <w:num w:numId="17" w16cid:durableId="2008513073">
    <w:abstractNumId w:val="16"/>
    <w:lvlOverride w:ilvl="0">
      <w:startOverride w:val="1"/>
    </w:lvlOverride>
  </w:num>
  <w:num w:numId="18" w16cid:durableId="687753180">
    <w:abstractNumId w:val="16"/>
  </w:num>
  <w:num w:numId="19" w16cid:durableId="1507208578">
    <w:abstractNumId w:val="16"/>
    <w:lvlOverride w:ilvl="0">
      <w:startOverride w:val="1"/>
    </w:lvlOverride>
  </w:num>
  <w:num w:numId="20" w16cid:durableId="1998992487">
    <w:abstractNumId w:val="16"/>
  </w:num>
  <w:num w:numId="21" w16cid:durableId="1494642899">
    <w:abstractNumId w:val="16"/>
    <w:lvlOverride w:ilvl="0">
      <w:startOverride w:val="1"/>
    </w:lvlOverride>
  </w:num>
  <w:num w:numId="22" w16cid:durableId="214657667">
    <w:abstractNumId w:val="16"/>
    <w:lvlOverride w:ilvl="0">
      <w:startOverride w:val="1"/>
    </w:lvlOverride>
  </w:num>
  <w:num w:numId="23" w16cid:durableId="1610120690">
    <w:abstractNumId w:val="16"/>
    <w:lvlOverride w:ilvl="0">
      <w:startOverride w:val="1"/>
    </w:lvlOverride>
  </w:num>
  <w:num w:numId="24" w16cid:durableId="1471901927">
    <w:abstractNumId w:val="16"/>
    <w:lvlOverride w:ilvl="0">
      <w:startOverride w:val="1"/>
    </w:lvlOverride>
  </w:num>
  <w:num w:numId="25" w16cid:durableId="419640662">
    <w:abstractNumId w:val="16"/>
    <w:lvlOverride w:ilvl="0">
      <w:startOverride w:val="1"/>
    </w:lvlOverride>
  </w:num>
  <w:num w:numId="26" w16cid:durableId="925458114">
    <w:abstractNumId w:val="16"/>
    <w:lvlOverride w:ilvl="0">
      <w:startOverride w:val="1"/>
    </w:lvlOverride>
  </w:num>
  <w:num w:numId="27" w16cid:durableId="101340786">
    <w:abstractNumId w:val="16"/>
    <w:lvlOverride w:ilvl="0">
      <w:startOverride w:val="1"/>
    </w:lvlOverride>
  </w:num>
  <w:num w:numId="28" w16cid:durableId="2031950120">
    <w:abstractNumId w:val="16"/>
    <w:lvlOverride w:ilvl="0">
      <w:startOverride w:val="1"/>
    </w:lvlOverride>
  </w:num>
  <w:num w:numId="29" w16cid:durableId="1850294226">
    <w:abstractNumId w:val="16"/>
    <w:lvlOverride w:ilvl="0">
      <w:startOverride w:val="1"/>
    </w:lvlOverride>
  </w:num>
  <w:num w:numId="30" w16cid:durableId="1008564042">
    <w:abstractNumId w:val="16"/>
    <w:lvlOverride w:ilvl="0">
      <w:startOverride w:val="1"/>
    </w:lvlOverride>
  </w:num>
  <w:num w:numId="31" w16cid:durableId="362100859">
    <w:abstractNumId w:val="16"/>
    <w:lvlOverride w:ilvl="0">
      <w:startOverride w:val="1"/>
    </w:lvlOverride>
  </w:num>
  <w:num w:numId="32" w16cid:durableId="602958470">
    <w:abstractNumId w:val="16"/>
    <w:lvlOverride w:ilvl="0">
      <w:startOverride w:val="1"/>
    </w:lvlOverride>
  </w:num>
  <w:num w:numId="33" w16cid:durableId="627663471">
    <w:abstractNumId w:val="13"/>
  </w:num>
  <w:num w:numId="34" w16cid:durableId="2012023989">
    <w:abstractNumId w:val="16"/>
    <w:lvlOverride w:ilvl="0">
      <w:startOverride w:val="1"/>
    </w:lvlOverride>
  </w:num>
  <w:num w:numId="35" w16cid:durableId="18516750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64422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3192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17114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7277558">
    <w:abstractNumId w:val="17"/>
  </w:num>
  <w:num w:numId="40" w16cid:durableId="1886525498">
    <w:abstractNumId w:val="22"/>
  </w:num>
  <w:num w:numId="41" w16cid:durableId="1388336321">
    <w:abstractNumId w:val="7"/>
  </w:num>
  <w:num w:numId="42" w16cid:durableId="396977018">
    <w:abstractNumId w:val="14"/>
  </w:num>
  <w:num w:numId="43" w16cid:durableId="37122141">
    <w:abstractNumId w:val="8"/>
  </w:num>
  <w:num w:numId="44" w16cid:durableId="1685132708">
    <w:abstractNumId w:val="15"/>
  </w:num>
  <w:num w:numId="45" w16cid:durableId="1681076977">
    <w:abstractNumId w:val="4"/>
  </w:num>
  <w:num w:numId="46" w16cid:durableId="549150451">
    <w:abstractNumId w:val="6"/>
  </w:num>
  <w:num w:numId="47" w16cid:durableId="176688276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94"/>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AD"/>
    <w:rsid w:val="00000A48"/>
    <w:rsid w:val="000017AF"/>
    <w:rsid w:val="0000280B"/>
    <w:rsid w:val="00002DB2"/>
    <w:rsid w:val="00005AA3"/>
    <w:rsid w:val="00006B33"/>
    <w:rsid w:val="00007783"/>
    <w:rsid w:val="00007A43"/>
    <w:rsid w:val="00010CFB"/>
    <w:rsid w:val="000116DA"/>
    <w:rsid w:val="0001263A"/>
    <w:rsid w:val="0001279D"/>
    <w:rsid w:val="00012882"/>
    <w:rsid w:val="00013ED3"/>
    <w:rsid w:val="000144B4"/>
    <w:rsid w:val="00015421"/>
    <w:rsid w:val="00016918"/>
    <w:rsid w:val="00017D6B"/>
    <w:rsid w:val="000200DD"/>
    <w:rsid w:val="00020147"/>
    <w:rsid w:val="000224EA"/>
    <w:rsid w:val="0002365F"/>
    <w:rsid w:val="00023844"/>
    <w:rsid w:val="0002527B"/>
    <w:rsid w:val="00027EB1"/>
    <w:rsid w:val="00030290"/>
    <w:rsid w:val="000310E7"/>
    <w:rsid w:val="0003264F"/>
    <w:rsid w:val="00034641"/>
    <w:rsid w:val="00034B2C"/>
    <w:rsid w:val="00035B2F"/>
    <w:rsid w:val="0003652E"/>
    <w:rsid w:val="00036546"/>
    <w:rsid w:val="00036C79"/>
    <w:rsid w:val="00042B8C"/>
    <w:rsid w:val="00043276"/>
    <w:rsid w:val="0004327D"/>
    <w:rsid w:val="00044505"/>
    <w:rsid w:val="000448D0"/>
    <w:rsid w:val="00046A32"/>
    <w:rsid w:val="000516D2"/>
    <w:rsid w:val="00051D07"/>
    <w:rsid w:val="00051E8B"/>
    <w:rsid w:val="00053842"/>
    <w:rsid w:val="000557BE"/>
    <w:rsid w:val="00055C5E"/>
    <w:rsid w:val="00056315"/>
    <w:rsid w:val="00061CB9"/>
    <w:rsid w:val="00062835"/>
    <w:rsid w:val="0006331C"/>
    <w:rsid w:val="00065ACE"/>
    <w:rsid w:val="0006748B"/>
    <w:rsid w:val="00067BE9"/>
    <w:rsid w:val="000730F9"/>
    <w:rsid w:val="000741BD"/>
    <w:rsid w:val="0007757A"/>
    <w:rsid w:val="00077DD6"/>
    <w:rsid w:val="00077E3C"/>
    <w:rsid w:val="0008201E"/>
    <w:rsid w:val="00083365"/>
    <w:rsid w:val="00087E4E"/>
    <w:rsid w:val="00090DFA"/>
    <w:rsid w:val="000913C6"/>
    <w:rsid w:val="00093C5D"/>
    <w:rsid w:val="0009454F"/>
    <w:rsid w:val="00095B12"/>
    <w:rsid w:val="000979ED"/>
    <w:rsid w:val="000A0F86"/>
    <w:rsid w:val="000A14CB"/>
    <w:rsid w:val="000A34D3"/>
    <w:rsid w:val="000A52AA"/>
    <w:rsid w:val="000A52E8"/>
    <w:rsid w:val="000B04E6"/>
    <w:rsid w:val="000B0A00"/>
    <w:rsid w:val="000B1C42"/>
    <w:rsid w:val="000B1C95"/>
    <w:rsid w:val="000B32C6"/>
    <w:rsid w:val="000B3310"/>
    <w:rsid w:val="000B3DDF"/>
    <w:rsid w:val="000B4158"/>
    <w:rsid w:val="000B4E3E"/>
    <w:rsid w:val="000B5AD1"/>
    <w:rsid w:val="000B6101"/>
    <w:rsid w:val="000B6726"/>
    <w:rsid w:val="000B7C73"/>
    <w:rsid w:val="000C0FDF"/>
    <w:rsid w:val="000C1AE8"/>
    <w:rsid w:val="000C318C"/>
    <w:rsid w:val="000C31B7"/>
    <w:rsid w:val="000C35AD"/>
    <w:rsid w:val="000C3C22"/>
    <w:rsid w:val="000C454D"/>
    <w:rsid w:val="000C4CAA"/>
    <w:rsid w:val="000C5123"/>
    <w:rsid w:val="000C7911"/>
    <w:rsid w:val="000D09F6"/>
    <w:rsid w:val="000D1CE6"/>
    <w:rsid w:val="000D3476"/>
    <w:rsid w:val="000D39AE"/>
    <w:rsid w:val="000D3F75"/>
    <w:rsid w:val="000D4D57"/>
    <w:rsid w:val="000D7C42"/>
    <w:rsid w:val="000E09B5"/>
    <w:rsid w:val="000E36AF"/>
    <w:rsid w:val="000E675D"/>
    <w:rsid w:val="000E708C"/>
    <w:rsid w:val="000F2570"/>
    <w:rsid w:val="000F5932"/>
    <w:rsid w:val="000F62F3"/>
    <w:rsid w:val="000F74F7"/>
    <w:rsid w:val="000F7FD6"/>
    <w:rsid w:val="001004F4"/>
    <w:rsid w:val="00100C0F"/>
    <w:rsid w:val="00100FE0"/>
    <w:rsid w:val="00101AB7"/>
    <w:rsid w:val="001027C0"/>
    <w:rsid w:val="00103786"/>
    <w:rsid w:val="001056A5"/>
    <w:rsid w:val="001077C1"/>
    <w:rsid w:val="001101FA"/>
    <w:rsid w:val="00110B97"/>
    <w:rsid w:val="00110F72"/>
    <w:rsid w:val="0011122B"/>
    <w:rsid w:val="00111E5D"/>
    <w:rsid w:val="00112923"/>
    <w:rsid w:val="00112EBD"/>
    <w:rsid w:val="001132A4"/>
    <w:rsid w:val="0011364D"/>
    <w:rsid w:val="00113A44"/>
    <w:rsid w:val="00114CC9"/>
    <w:rsid w:val="001161C4"/>
    <w:rsid w:val="0011668A"/>
    <w:rsid w:val="00116E7B"/>
    <w:rsid w:val="00116FEB"/>
    <w:rsid w:val="001207B2"/>
    <w:rsid w:val="001207B8"/>
    <w:rsid w:val="001238CF"/>
    <w:rsid w:val="001238E3"/>
    <w:rsid w:val="00123D23"/>
    <w:rsid w:val="00124141"/>
    <w:rsid w:val="0012646B"/>
    <w:rsid w:val="0012699A"/>
    <w:rsid w:val="00127F95"/>
    <w:rsid w:val="001303FB"/>
    <w:rsid w:val="00130D9B"/>
    <w:rsid w:val="001327AE"/>
    <w:rsid w:val="00133958"/>
    <w:rsid w:val="00136EC4"/>
    <w:rsid w:val="001373A6"/>
    <w:rsid w:val="00137799"/>
    <w:rsid w:val="00137E6A"/>
    <w:rsid w:val="0014065D"/>
    <w:rsid w:val="00140688"/>
    <w:rsid w:val="00141071"/>
    <w:rsid w:val="00142B62"/>
    <w:rsid w:val="00143F6C"/>
    <w:rsid w:val="001452E0"/>
    <w:rsid w:val="001457A0"/>
    <w:rsid w:val="00150FD1"/>
    <w:rsid w:val="00151147"/>
    <w:rsid w:val="0015273E"/>
    <w:rsid w:val="00153CB6"/>
    <w:rsid w:val="001547CD"/>
    <w:rsid w:val="0015521D"/>
    <w:rsid w:val="00155B8D"/>
    <w:rsid w:val="00156AA9"/>
    <w:rsid w:val="00156FFF"/>
    <w:rsid w:val="00162A37"/>
    <w:rsid w:val="00164ADF"/>
    <w:rsid w:val="0016631D"/>
    <w:rsid w:val="00167CB5"/>
    <w:rsid w:val="00170F81"/>
    <w:rsid w:val="001710A6"/>
    <w:rsid w:val="0017438E"/>
    <w:rsid w:val="00175F3E"/>
    <w:rsid w:val="001763D4"/>
    <w:rsid w:val="00176E24"/>
    <w:rsid w:val="00180046"/>
    <w:rsid w:val="0018206B"/>
    <w:rsid w:val="001860F3"/>
    <w:rsid w:val="0018614B"/>
    <w:rsid w:val="00186BE1"/>
    <w:rsid w:val="00187F1C"/>
    <w:rsid w:val="00191DDF"/>
    <w:rsid w:val="001921E1"/>
    <w:rsid w:val="00192682"/>
    <w:rsid w:val="001929F0"/>
    <w:rsid w:val="001946E6"/>
    <w:rsid w:val="00196BAC"/>
    <w:rsid w:val="001A16DA"/>
    <w:rsid w:val="001A3813"/>
    <w:rsid w:val="001A452B"/>
    <w:rsid w:val="001A5CC0"/>
    <w:rsid w:val="001A6CA7"/>
    <w:rsid w:val="001B0E6E"/>
    <w:rsid w:val="001B42F2"/>
    <w:rsid w:val="001B471A"/>
    <w:rsid w:val="001B477F"/>
    <w:rsid w:val="001B4C60"/>
    <w:rsid w:val="001B4F74"/>
    <w:rsid w:val="001B6946"/>
    <w:rsid w:val="001B6C6E"/>
    <w:rsid w:val="001C13B8"/>
    <w:rsid w:val="001C54B4"/>
    <w:rsid w:val="001C696D"/>
    <w:rsid w:val="001C6BB9"/>
    <w:rsid w:val="001C6BCD"/>
    <w:rsid w:val="001D04BC"/>
    <w:rsid w:val="001D0927"/>
    <w:rsid w:val="001D18D4"/>
    <w:rsid w:val="001D3E3D"/>
    <w:rsid w:val="001D4A43"/>
    <w:rsid w:val="001D7B77"/>
    <w:rsid w:val="001E089E"/>
    <w:rsid w:val="001E1DD2"/>
    <w:rsid w:val="001E45AF"/>
    <w:rsid w:val="001E4697"/>
    <w:rsid w:val="001E634E"/>
    <w:rsid w:val="001E6EBF"/>
    <w:rsid w:val="001E7275"/>
    <w:rsid w:val="001F1E8B"/>
    <w:rsid w:val="001F258D"/>
    <w:rsid w:val="001F2A5A"/>
    <w:rsid w:val="001F3F95"/>
    <w:rsid w:val="001F45F6"/>
    <w:rsid w:val="001F4AA2"/>
    <w:rsid w:val="001F5047"/>
    <w:rsid w:val="001F6289"/>
    <w:rsid w:val="001F7032"/>
    <w:rsid w:val="00202109"/>
    <w:rsid w:val="00203077"/>
    <w:rsid w:val="00203F06"/>
    <w:rsid w:val="00204177"/>
    <w:rsid w:val="00205388"/>
    <w:rsid w:val="00205972"/>
    <w:rsid w:val="00206184"/>
    <w:rsid w:val="00210BDD"/>
    <w:rsid w:val="002152B7"/>
    <w:rsid w:val="00215BC5"/>
    <w:rsid w:val="00215FE7"/>
    <w:rsid w:val="002169AB"/>
    <w:rsid w:val="00216CB9"/>
    <w:rsid w:val="00217A5B"/>
    <w:rsid w:val="00217E02"/>
    <w:rsid w:val="00217E5F"/>
    <w:rsid w:val="00220539"/>
    <w:rsid w:val="002216D5"/>
    <w:rsid w:val="00223A01"/>
    <w:rsid w:val="00223C84"/>
    <w:rsid w:val="0022455D"/>
    <w:rsid w:val="00224EB7"/>
    <w:rsid w:val="0022583C"/>
    <w:rsid w:val="00225D52"/>
    <w:rsid w:val="0022669D"/>
    <w:rsid w:val="0023006B"/>
    <w:rsid w:val="0023158F"/>
    <w:rsid w:val="002318DF"/>
    <w:rsid w:val="002327FE"/>
    <w:rsid w:val="002330F3"/>
    <w:rsid w:val="002336B2"/>
    <w:rsid w:val="002336F9"/>
    <w:rsid w:val="00235AC7"/>
    <w:rsid w:val="00236123"/>
    <w:rsid w:val="002366F3"/>
    <w:rsid w:val="002378FC"/>
    <w:rsid w:val="00237EB9"/>
    <w:rsid w:val="00242CBA"/>
    <w:rsid w:val="002451AE"/>
    <w:rsid w:val="00245CA2"/>
    <w:rsid w:val="002464F9"/>
    <w:rsid w:val="00246EAB"/>
    <w:rsid w:val="002477CB"/>
    <w:rsid w:val="002516A8"/>
    <w:rsid w:val="00252893"/>
    <w:rsid w:val="00252A6D"/>
    <w:rsid w:val="00252BC4"/>
    <w:rsid w:val="00253421"/>
    <w:rsid w:val="00253E8F"/>
    <w:rsid w:val="0025670B"/>
    <w:rsid w:val="00256785"/>
    <w:rsid w:val="00257AE8"/>
    <w:rsid w:val="00257C44"/>
    <w:rsid w:val="0026070B"/>
    <w:rsid w:val="002611D4"/>
    <w:rsid w:val="002642E3"/>
    <w:rsid w:val="00265E97"/>
    <w:rsid w:val="00266FE1"/>
    <w:rsid w:val="00270E60"/>
    <w:rsid w:val="00273B3D"/>
    <w:rsid w:val="002744E0"/>
    <w:rsid w:val="00274A99"/>
    <w:rsid w:val="00275573"/>
    <w:rsid w:val="00275AD2"/>
    <w:rsid w:val="002763E8"/>
    <w:rsid w:val="0027647A"/>
    <w:rsid w:val="00280275"/>
    <w:rsid w:val="0028054E"/>
    <w:rsid w:val="00282088"/>
    <w:rsid w:val="00282812"/>
    <w:rsid w:val="00284BB3"/>
    <w:rsid w:val="00284BD8"/>
    <w:rsid w:val="002851C8"/>
    <w:rsid w:val="00286E01"/>
    <w:rsid w:val="00287E41"/>
    <w:rsid w:val="00292053"/>
    <w:rsid w:val="00292D85"/>
    <w:rsid w:val="0029326F"/>
    <w:rsid w:val="00294CCF"/>
    <w:rsid w:val="002958CC"/>
    <w:rsid w:val="00295B06"/>
    <w:rsid w:val="00295DDE"/>
    <w:rsid w:val="00296A4F"/>
    <w:rsid w:val="002A004B"/>
    <w:rsid w:val="002A01C1"/>
    <w:rsid w:val="002A036C"/>
    <w:rsid w:val="002A56B6"/>
    <w:rsid w:val="002A56D3"/>
    <w:rsid w:val="002A60D9"/>
    <w:rsid w:val="002A6919"/>
    <w:rsid w:val="002A6DB3"/>
    <w:rsid w:val="002A72EF"/>
    <w:rsid w:val="002B0C86"/>
    <w:rsid w:val="002B2F00"/>
    <w:rsid w:val="002B354A"/>
    <w:rsid w:val="002B3DCE"/>
    <w:rsid w:val="002B478C"/>
    <w:rsid w:val="002B4A9C"/>
    <w:rsid w:val="002B4DFA"/>
    <w:rsid w:val="002B7444"/>
    <w:rsid w:val="002C1CD1"/>
    <w:rsid w:val="002C21E0"/>
    <w:rsid w:val="002D1A7D"/>
    <w:rsid w:val="002D2EB3"/>
    <w:rsid w:val="002D4147"/>
    <w:rsid w:val="002D4646"/>
    <w:rsid w:val="002D680C"/>
    <w:rsid w:val="002D6C75"/>
    <w:rsid w:val="002E0496"/>
    <w:rsid w:val="002E0959"/>
    <w:rsid w:val="002E3CDD"/>
    <w:rsid w:val="002E563A"/>
    <w:rsid w:val="002E5A14"/>
    <w:rsid w:val="002E5B95"/>
    <w:rsid w:val="002E6B6A"/>
    <w:rsid w:val="002E7986"/>
    <w:rsid w:val="002F00E9"/>
    <w:rsid w:val="002F0184"/>
    <w:rsid w:val="002F3524"/>
    <w:rsid w:val="002F35C2"/>
    <w:rsid w:val="002F388A"/>
    <w:rsid w:val="002F500B"/>
    <w:rsid w:val="002F59E6"/>
    <w:rsid w:val="002F6588"/>
    <w:rsid w:val="002F75FD"/>
    <w:rsid w:val="00301209"/>
    <w:rsid w:val="00302C6D"/>
    <w:rsid w:val="00304F8A"/>
    <w:rsid w:val="0030500B"/>
    <w:rsid w:val="00305F54"/>
    <w:rsid w:val="00306535"/>
    <w:rsid w:val="00307302"/>
    <w:rsid w:val="00307378"/>
    <w:rsid w:val="003079EA"/>
    <w:rsid w:val="0031091E"/>
    <w:rsid w:val="0031127C"/>
    <w:rsid w:val="003114D0"/>
    <w:rsid w:val="00311971"/>
    <w:rsid w:val="00312576"/>
    <w:rsid w:val="00312CCB"/>
    <w:rsid w:val="003138AF"/>
    <w:rsid w:val="003138F3"/>
    <w:rsid w:val="00313D43"/>
    <w:rsid w:val="00314E9D"/>
    <w:rsid w:val="00316B40"/>
    <w:rsid w:val="00316DD6"/>
    <w:rsid w:val="00320180"/>
    <w:rsid w:val="00320299"/>
    <w:rsid w:val="00322D37"/>
    <w:rsid w:val="0032497B"/>
    <w:rsid w:val="00326516"/>
    <w:rsid w:val="003277D4"/>
    <w:rsid w:val="00330143"/>
    <w:rsid w:val="003307F4"/>
    <w:rsid w:val="00330A43"/>
    <w:rsid w:val="003324E6"/>
    <w:rsid w:val="003328FA"/>
    <w:rsid w:val="0033319C"/>
    <w:rsid w:val="003345B8"/>
    <w:rsid w:val="0033516F"/>
    <w:rsid w:val="00336E0F"/>
    <w:rsid w:val="00340D52"/>
    <w:rsid w:val="0034157C"/>
    <w:rsid w:val="00341BED"/>
    <w:rsid w:val="00344E0E"/>
    <w:rsid w:val="00345118"/>
    <w:rsid w:val="00345DDA"/>
    <w:rsid w:val="00346123"/>
    <w:rsid w:val="003476A3"/>
    <w:rsid w:val="00347E45"/>
    <w:rsid w:val="00350866"/>
    <w:rsid w:val="00351E3E"/>
    <w:rsid w:val="00351F8D"/>
    <w:rsid w:val="00352600"/>
    <w:rsid w:val="0035300A"/>
    <w:rsid w:val="003535A8"/>
    <w:rsid w:val="003555A9"/>
    <w:rsid w:val="00356DA3"/>
    <w:rsid w:val="003633FE"/>
    <w:rsid w:val="00363479"/>
    <w:rsid w:val="00363AE0"/>
    <w:rsid w:val="00365B17"/>
    <w:rsid w:val="0036705E"/>
    <w:rsid w:val="0036727B"/>
    <w:rsid w:val="00370691"/>
    <w:rsid w:val="00371834"/>
    <w:rsid w:val="003728B7"/>
    <w:rsid w:val="00372996"/>
    <w:rsid w:val="00374697"/>
    <w:rsid w:val="0037473A"/>
    <w:rsid w:val="00374F74"/>
    <w:rsid w:val="003759BF"/>
    <w:rsid w:val="003764E9"/>
    <w:rsid w:val="00380319"/>
    <w:rsid w:val="00380647"/>
    <w:rsid w:val="00382101"/>
    <w:rsid w:val="00384C4F"/>
    <w:rsid w:val="003853AA"/>
    <w:rsid w:val="00386499"/>
    <w:rsid w:val="003875E6"/>
    <w:rsid w:val="00394E44"/>
    <w:rsid w:val="00396286"/>
    <w:rsid w:val="003A1164"/>
    <w:rsid w:val="003A191A"/>
    <w:rsid w:val="003A2372"/>
    <w:rsid w:val="003A4FB8"/>
    <w:rsid w:val="003A51A8"/>
    <w:rsid w:val="003A6243"/>
    <w:rsid w:val="003A71AC"/>
    <w:rsid w:val="003A777E"/>
    <w:rsid w:val="003A787F"/>
    <w:rsid w:val="003B02FD"/>
    <w:rsid w:val="003B1CE0"/>
    <w:rsid w:val="003B3160"/>
    <w:rsid w:val="003B54E9"/>
    <w:rsid w:val="003B5EC4"/>
    <w:rsid w:val="003C0103"/>
    <w:rsid w:val="003C5164"/>
    <w:rsid w:val="003C5476"/>
    <w:rsid w:val="003C551D"/>
    <w:rsid w:val="003C5E35"/>
    <w:rsid w:val="003C6B13"/>
    <w:rsid w:val="003D325D"/>
    <w:rsid w:val="003D62E8"/>
    <w:rsid w:val="003D6B15"/>
    <w:rsid w:val="003D707D"/>
    <w:rsid w:val="003D764E"/>
    <w:rsid w:val="003E109C"/>
    <w:rsid w:val="003E1A99"/>
    <w:rsid w:val="003E2CE9"/>
    <w:rsid w:val="003E2D65"/>
    <w:rsid w:val="003E3CB4"/>
    <w:rsid w:val="003E4F78"/>
    <w:rsid w:val="003E5124"/>
    <w:rsid w:val="003E546B"/>
    <w:rsid w:val="003E6179"/>
    <w:rsid w:val="003E67E8"/>
    <w:rsid w:val="003E7179"/>
    <w:rsid w:val="003E77B4"/>
    <w:rsid w:val="003F0CC7"/>
    <w:rsid w:val="003F1B84"/>
    <w:rsid w:val="003F2650"/>
    <w:rsid w:val="003F300E"/>
    <w:rsid w:val="00400D7D"/>
    <w:rsid w:val="00401C4F"/>
    <w:rsid w:val="00402927"/>
    <w:rsid w:val="00403AA7"/>
    <w:rsid w:val="00405345"/>
    <w:rsid w:val="00407E83"/>
    <w:rsid w:val="00411ECB"/>
    <w:rsid w:val="00412622"/>
    <w:rsid w:val="004142E4"/>
    <w:rsid w:val="00415C71"/>
    <w:rsid w:val="0042170B"/>
    <w:rsid w:val="0042317B"/>
    <w:rsid w:val="00425868"/>
    <w:rsid w:val="0042661B"/>
    <w:rsid w:val="00427E16"/>
    <w:rsid w:val="00427ED0"/>
    <w:rsid w:val="00430201"/>
    <w:rsid w:val="00430E73"/>
    <w:rsid w:val="004322E0"/>
    <w:rsid w:val="00435509"/>
    <w:rsid w:val="00435A7E"/>
    <w:rsid w:val="00437C96"/>
    <w:rsid w:val="004403C3"/>
    <w:rsid w:val="00440DFB"/>
    <w:rsid w:val="0044194A"/>
    <w:rsid w:val="004420D0"/>
    <w:rsid w:val="0044268A"/>
    <w:rsid w:val="0044492A"/>
    <w:rsid w:val="00445EBB"/>
    <w:rsid w:val="004525A3"/>
    <w:rsid w:val="00452B83"/>
    <w:rsid w:val="004541D3"/>
    <w:rsid w:val="004558C5"/>
    <w:rsid w:val="0045637D"/>
    <w:rsid w:val="00456438"/>
    <w:rsid w:val="004565FA"/>
    <w:rsid w:val="00456BC5"/>
    <w:rsid w:val="00457343"/>
    <w:rsid w:val="00461680"/>
    <w:rsid w:val="00462358"/>
    <w:rsid w:val="00464558"/>
    <w:rsid w:val="004648DC"/>
    <w:rsid w:val="00464B05"/>
    <w:rsid w:val="00464C97"/>
    <w:rsid w:val="0046549D"/>
    <w:rsid w:val="00466889"/>
    <w:rsid w:val="00466B80"/>
    <w:rsid w:val="00467231"/>
    <w:rsid w:val="0047132A"/>
    <w:rsid w:val="0047430A"/>
    <w:rsid w:val="004750A6"/>
    <w:rsid w:val="00475A9D"/>
    <w:rsid w:val="0047702A"/>
    <w:rsid w:val="00477680"/>
    <w:rsid w:val="00477B5B"/>
    <w:rsid w:val="00480BB0"/>
    <w:rsid w:val="00480DC9"/>
    <w:rsid w:val="0048217A"/>
    <w:rsid w:val="004831CD"/>
    <w:rsid w:val="00483910"/>
    <w:rsid w:val="00484232"/>
    <w:rsid w:val="00484613"/>
    <w:rsid w:val="00484763"/>
    <w:rsid w:val="00484910"/>
    <w:rsid w:val="004858BC"/>
    <w:rsid w:val="00486ED4"/>
    <w:rsid w:val="00487549"/>
    <w:rsid w:val="004908CB"/>
    <w:rsid w:val="00493EB2"/>
    <w:rsid w:val="00494E5E"/>
    <w:rsid w:val="004956F8"/>
    <w:rsid w:val="00495F21"/>
    <w:rsid w:val="0049749B"/>
    <w:rsid w:val="004A03CC"/>
    <w:rsid w:val="004A1D4F"/>
    <w:rsid w:val="004A203D"/>
    <w:rsid w:val="004A4F13"/>
    <w:rsid w:val="004A4FDB"/>
    <w:rsid w:val="004A623B"/>
    <w:rsid w:val="004A6BB5"/>
    <w:rsid w:val="004A6D72"/>
    <w:rsid w:val="004A7354"/>
    <w:rsid w:val="004A794B"/>
    <w:rsid w:val="004A7DEC"/>
    <w:rsid w:val="004B0143"/>
    <w:rsid w:val="004B1E89"/>
    <w:rsid w:val="004B5EE7"/>
    <w:rsid w:val="004B6ED4"/>
    <w:rsid w:val="004B74D8"/>
    <w:rsid w:val="004C0E0E"/>
    <w:rsid w:val="004C36A9"/>
    <w:rsid w:val="004C3CC2"/>
    <w:rsid w:val="004C4850"/>
    <w:rsid w:val="004D1E91"/>
    <w:rsid w:val="004D2C92"/>
    <w:rsid w:val="004D3E55"/>
    <w:rsid w:val="004D51E7"/>
    <w:rsid w:val="004D549F"/>
    <w:rsid w:val="004D5BDB"/>
    <w:rsid w:val="004D5DE5"/>
    <w:rsid w:val="004D631B"/>
    <w:rsid w:val="004E1C8B"/>
    <w:rsid w:val="004E22AA"/>
    <w:rsid w:val="004E2B6A"/>
    <w:rsid w:val="004E4E77"/>
    <w:rsid w:val="004E66FA"/>
    <w:rsid w:val="004F001B"/>
    <w:rsid w:val="004F0539"/>
    <w:rsid w:val="004F09B0"/>
    <w:rsid w:val="004F14B3"/>
    <w:rsid w:val="004F1752"/>
    <w:rsid w:val="004F3FF1"/>
    <w:rsid w:val="004F4D4E"/>
    <w:rsid w:val="004F62DF"/>
    <w:rsid w:val="004F6A14"/>
    <w:rsid w:val="005001D5"/>
    <w:rsid w:val="00504398"/>
    <w:rsid w:val="005058B7"/>
    <w:rsid w:val="00505B4F"/>
    <w:rsid w:val="005076CA"/>
    <w:rsid w:val="00510C14"/>
    <w:rsid w:val="00512872"/>
    <w:rsid w:val="00514189"/>
    <w:rsid w:val="00514B3D"/>
    <w:rsid w:val="00514F3D"/>
    <w:rsid w:val="0051729F"/>
    <w:rsid w:val="00517336"/>
    <w:rsid w:val="005219F5"/>
    <w:rsid w:val="00523576"/>
    <w:rsid w:val="005255C8"/>
    <w:rsid w:val="00526B43"/>
    <w:rsid w:val="00527F3C"/>
    <w:rsid w:val="00530153"/>
    <w:rsid w:val="005310FA"/>
    <w:rsid w:val="0053148A"/>
    <w:rsid w:val="00531F16"/>
    <w:rsid w:val="00532637"/>
    <w:rsid w:val="0053308A"/>
    <w:rsid w:val="0053338D"/>
    <w:rsid w:val="005337F6"/>
    <w:rsid w:val="00535A9A"/>
    <w:rsid w:val="00535F89"/>
    <w:rsid w:val="00540AE3"/>
    <w:rsid w:val="0054230C"/>
    <w:rsid w:val="005424E8"/>
    <w:rsid w:val="005429D0"/>
    <w:rsid w:val="00544476"/>
    <w:rsid w:val="005456D6"/>
    <w:rsid w:val="00551731"/>
    <w:rsid w:val="00553108"/>
    <w:rsid w:val="005531D5"/>
    <w:rsid w:val="0055355C"/>
    <w:rsid w:val="005557DA"/>
    <w:rsid w:val="00557337"/>
    <w:rsid w:val="005610DA"/>
    <w:rsid w:val="00561225"/>
    <w:rsid w:val="00562264"/>
    <w:rsid w:val="00562C11"/>
    <w:rsid w:val="005639F8"/>
    <w:rsid w:val="005663EA"/>
    <w:rsid w:val="0057136E"/>
    <w:rsid w:val="0057257D"/>
    <w:rsid w:val="0057327B"/>
    <w:rsid w:val="005740C8"/>
    <w:rsid w:val="005741D8"/>
    <w:rsid w:val="005763F6"/>
    <w:rsid w:val="005829AE"/>
    <w:rsid w:val="00585AB8"/>
    <w:rsid w:val="005863AB"/>
    <w:rsid w:val="00586A3B"/>
    <w:rsid w:val="005873B0"/>
    <w:rsid w:val="00590CA8"/>
    <w:rsid w:val="005919A1"/>
    <w:rsid w:val="0059296D"/>
    <w:rsid w:val="0059429A"/>
    <w:rsid w:val="00595871"/>
    <w:rsid w:val="00596D88"/>
    <w:rsid w:val="00596F09"/>
    <w:rsid w:val="00597B6C"/>
    <w:rsid w:val="005A12CC"/>
    <w:rsid w:val="005A445D"/>
    <w:rsid w:val="005A4EBD"/>
    <w:rsid w:val="005A60AC"/>
    <w:rsid w:val="005B2666"/>
    <w:rsid w:val="005B65A8"/>
    <w:rsid w:val="005B6D11"/>
    <w:rsid w:val="005C0182"/>
    <w:rsid w:val="005C07A6"/>
    <w:rsid w:val="005C1CA8"/>
    <w:rsid w:val="005C451C"/>
    <w:rsid w:val="005C6152"/>
    <w:rsid w:val="005C6531"/>
    <w:rsid w:val="005C79F2"/>
    <w:rsid w:val="005D279A"/>
    <w:rsid w:val="005D4083"/>
    <w:rsid w:val="005D4BC6"/>
    <w:rsid w:val="005D6809"/>
    <w:rsid w:val="005E09BD"/>
    <w:rsid w:val="005E122B"/>
    <w:rsid w:val="005E1CAA"/>
    <w:rsid w:val="005E3104"/>
    <w:rsid w:val="005E3DD2"/>
    <w:rsid w:val="005E402C"/>
    <w:rsid w:val="005E4E6B"/>
    <w:rsid w:val="005E7F88"/>
    <w:rsid w:val="005F0881"/>
    <w:rsid w:val="005F1BFD"/>
    <w:rsid w:val="005F1E59"/>
    <w:rsid w:val="005F3D99"/>
    <w:rsid w:val="005F44CC"/>
    <w:rsid w:val="005F571E"/>
    <w:rsid w:val="005F6796"/>
    <w:rsid w:val="005F7353"/>
    <w:rsid w:val="00602D1B"/>
    <w:rsid w:val="00605561"/>
    <w:rsid w:val="00606097"/>
    <w:rsid w:val="0060797E"/>
    <w:rsid w:val="006101D7"/>
    <w:rsid w:val="0061081B"/>
    <w:rsid w:val="00613989"/>
    <w:rsid w:val="00620E66"/>
    <w:rsid w:val="00623117"/>
    <w:rsid w:val="00623BFE"/>
    <w:rsid w:val="006250DE"/>
    <w:rsid w:val="0062558F"/>
    <w:rsid w:val="00630823"/>
    <w:rsid w:val="00632A12"/>
    <w:rsid w:val="00633BEE"/>
    <w:rsid w:val="00634514"/>
    <w:rsid w:val="006373E4"/>
    <w:rsid w:val="00640A6C"/>
    <w:rsid w:val="0064308B"/>
    <w:rsid w:val="006434DD"/>
    <w:rsid w:val="00646408"/>
    <w:rsid w:val="00647B62"/>
    <w:rsid w:val="006532B3"/>
    <w:rsid w:val="0065568B"/>
    <w:rsid w:val="006563BA"/>
    <w:rsid w:val="00657EAF"/>
    <w:rsid w:val="00660277"/>
    <w:rsid w:val="006602A3"/>
    <w:rsid w:val="006607B3"/>
    <w:rsid w:val="00661193"/>
    <w:rsid w:val="006621EB"/>
    <w:rsid w:val="00663409"/>
    <w:rsid w:val="006635EA"/>
    <w:rsid w:val="00663DF5"/>
    <w:rsid w:val="006644F5"/>
    <w:rsid w:val="00665509"/>
    <w:rsid w:val="006658BE"/>
    <w:rsid w:val="00673AE7"/>
    <w:rsid w:val="00674FBA"/>
    <w:rsid w:val="0067578D"/>
    <w:rsid w:val="00677634"/>
    <w:rsid w:val="00681699"/>
    <w:rsid w:val="0068179C"/>
    <w:rsid w:val="00682A7A"/>
    <w:rsid w:val="00682BA3"/>
    <w:rsid w:val="006834A8"/>
    <w:rsid w:val="006834EC"/>
    <w:rsid w:val="00684013"/>
    <w:rsid w:val="00685317"/>
    <w:rsid w:val="00685361"/>
    <w:rsid w:val="00685783"/>
    <w:rsid w:val="006867AA"/>
    <w:rsid w:val="00686E8F"/>
    <w:rsid w:val="0068718C"/>
    <w:rsid w:val="00690C64"/>
    <w:rsid w:val="00691B82"/>
    <w:rsid w:val="00692489"/>
    <w:rsid w:val="00692B43"/>
    <w:rsid w:val="006940FE"/>
    <w:rsid w:val="0069545F"/>
    <w:rsid w:val="00696041"/>
    <w:rsid w:val="006A0EDE"/>
    <w:rsid w:val="006A177D"/>
    <w:rsid w:val="006A2DFE"/>
    <w:rsid w:val="006A4F44"/>
    <w:rsid w:val="006A672C"/>
    <w:rsid w:val="006B06D6"/>
    <w:rsid w:val="006B0DE5"/>
    <w:rsid w:val="006B179C"/>
    <w:rsid w:val="006B2D8A"/>
    <w:rsid w:val="006B4A6A"/>
    <w:rsid w:val="006B4B20"/>
    <w:rsid w:val="006B57C8"/>
    <w:rsid w:val="006B619D"/>
    <w:rsid w:val="006B642D"/>
    <w:rsid w:val="006B652A"/>
    <w:rsid w:val="006B6E40"/>
    <w:rsid w:val="006C067C"/>
    <w:rsid w:val="006C4852"/>
    <w:rsid w:val="006C77C5"/>
    <w:rsid w:val="006D02EF"/>
    <w:rsid w:val="006D1474"/>
    <w:rsid w:val="006D170D"/>
    <w:rsid w:val="006D39C9"/>
    <w:rsid w:val="006D5903"/>
    <w:rsid w:val="006D610A"/>
    <w:rsid w:val="006D6CC5"/>
    <w:rsid w:val="006E083A"/>
    <w:rsid w:val="006E2F5C"/>
    <w:rsid w:val="006E343C"/>
    <w:rsid w:val="006E4208"/>
    <w:rsid w:val="006E4A76"/>
    <w:rsid w:val="006E7066"/>
    <w:rsid w:val="006E78A9"/>
    <w:rsid w:val="006E7EE2"/>
    <w:rsid w:val="006F0099"/>
    <w:rsid w:val="006F201F"/>
    <w:rsid w:val="006F24BD"/>
    <w:rsid w:val="006F2536"/>
    <w:rsid w:val="006F31C3"/>
    <w:rsid w:val="006F36AB"/>
    <w:rsid w:val="006F37A6"/>
    <w:rsid w:val="006F3C3F"/>
    <w:rsid w:val="006F4891"/>
    <w:rsid w:val="006F7412"/>
    <w:rsid w:val="006F7987"/>
    <w:rsid w:val="00700405"/>
    <w:rsid w:val="00701925"/>
    <w:rsid w:val="0070469A"/>
    <w:rsid w:val="00704871"/>
    <w:rsid w:val="00707D55"/>
    <w:rsid w:val="00710D38"/>
    <w:rsid w:val="00712658"/>
    <w:rsid w:val="00713D10"/>
    <w:rsid w:val="00714757"/>
    <w:rsid w:val="007157B0"/>
    <w:rsid w:val="00721154"/>
    <w:rsid w:val="0072120C"/>
    <w:rsid w:val="00722AE9"/>
    <w:rsid w:val="00723B34"/>
    <w:rsid w:val="00723F28"/>
    <w:rsid w:val="00724208"/>
    <w:rsid w:val="007249A2"/>
    <w:rsid w:val="00725D08"/>
    <w:rsid w:val="00727B93"/>
    <w:rsid w:val="00727EB4"/>
    <w:rsid w:val="00732CB7"/>
    <w:rsid w:val="00732E37"/>
    <w:rsid w:val="00737743"/>
    <w:rsid w:val="007377DD"/>
    <w:rsid w:val="00740EAD"/>
    <w:rsid w:val="00741A68"/>
    <w:rsid w:val="00743A87"/>
    <w:rsid w:val="00744D5E"/>
    <w:rsid w:val="00745D9A"/>
    <w:rsid w:val="00745FDA"/>
    <w:rsid w:val="0074642E"/>
    <w:rsid w:val="007478D7"/>
    <w:rsid w:val="007478FE"/>
    <w:rsid w:val="00753A1A"/>
    <w:rsid w:val="00754C4E"/>
    <w:rsid w:val="007579D8"/>
    <w:rsid w:val="00757DA7"/>
    <w:rsid w:val="007611FB"/>
    <w:rsid w:val="00763814"/>
    <w:rsid w:val="00766915"/>
    <w:rsid w:val="00766ADB"/>
    <w:rsid w:val="0076782A"/>
    <w:rsid w:val="0077073F"/>
    <w:rsid w:val="007719F0"/>
    <w:rsid w:val="007728E7"/>
    <w:rsid w:val="00772A52"/>
    <w:rsid w:val="00772E57"/>
    <w:rsid w:val="0077315D"/>
    <w:rsid w:val="00773E8F"/>
    <w:rsid w:val="00774FA3"/>
    <w:rsid w:val="007768AE"/>
    <w:rsid w:val="00776A96"/>
    <w:rsid w:val="00777434"/>
    <w:rsid w:val="007805C0"/>
    <w:rsid w:val="00780710"/>
    <w:rsid w:val="007809C2"/>
    <w:rsid w:val="0078130A"/>
    <w:rsid w:val="00781E73"/>
    <w:rsid w:val="00783560"/>
    <w:rsid w:val="0078463C"/>
    <w:rsid w:val="00784BE5"/>
    <w:rsid w:val="00785425"/>
    <w:rsid w:val="00785757"/>
    <w:rsid w:val="00785F99"/>
    <w:rsid w:val="007869AA"/>
    <w:rsid w:val="007878EC"/>
    <w:rsid w:val="0079089E"/>
    <w:rsid w:val="00790F0C"/>
    <w:rsid w:val="00791477"/>
    <w:rsid w:val="007914AD"/>
    <w:rsid w:val="007916FF"/>
    <w:rsid w:val="007933FA"/>
    <w:rsid w:val="00796B42"/>
    <w:rsid w:val="00796F6A"/>
    <w:rsid w:val="007A04EC"/>
    <w:rsid w:val="007A0891"/>
    <w:rsid w:val="007A126D"/>
    <w:rsid w:val="007A47FA"/>
    <w:rsid w:val="007A7BC7"/>
    <w:rsid w:val="007B096A"/>
    <w:rsid w:val="007B0EE4"/>
    <w:rsid w:val="007B12C7"/>
    <w:rsid w:val="007B3845"/>
    <w:rsid w:val="007B528F"/>
    <w:rsid w:val="007B5985"/>
    <w:rsid w:val="007B5DC6"/>
    <w:rsid w:val="007B664B"/>
    <w:rsid w:val="007B7A19"/>
    <w:rsid w:val="007B7DE6"/>
    <w:rsid w:val="007C0373"/>
    <w:rsid w:val="007C054A"/>
    <w:rsid w:val="007C0896"/>
    <w:rsid w:val="007C2706"/>
    <w:rsid w:val="007C27F5"/>
    <w:rsid w:val="007C3217"/>
    <w:rsid w:val="007C38D3"/>
    <w:rsid w:val="007C3B49"/>
    <w:rsid w:val="007C41BE"/>
    <w:rsid w:val="007C5223"/>
    <w:rsid w:val="007C59CC"/>
    <w:rsid w:val="007C7358"/>
    <w:rsid w:val="007C7361"/>
    <w:rsid w:val="007D32E0"/>
    <w:rsid w:val="007D5D87"/>
    <w:rsid w:val="007D6FC1"/>
    <w:rsid w:val="007E1CAE"/>
    <w:rsid w:val="007E1CFC"/>
    <w:rsid w:val="007E4C7A"/>
    <w:rsid w:val="007E7989"/>
    <w:rsid w:val="007F1858"/>
    <w:rsid w:val="007F242A"/>
    <w:rsid w:val="007F318F"/>
    <w:rsid w:val="007F484E"/>
    <w:rsid w:val="007F6725"/>
    <w:rsid w:val="00800CC0"/>
    <w:rsid w:val="00800D9D"/>
    <w:rsid w:val="0080295A"/>
    <w:rsid w:val="00802BFB"/>
    <w:rsid w:val="00804FD6"/>
    <w:rsid w:val="0080547A"/>
    <w:rsid w:val="00807C55"/>
    <w:rsid w:val="008134EC"/>
    <w:rsid w:val="00813956"/>
    <w:rsid w:val="008146DC"/>
    <w:rsid w:val="0081480C"/>
    <w:rsid w:val="00814858"/>
    <w:rsid w:val="00817A8B"/>
    <w:rsid w:val="0082025A"/>
    <w:rsid w:val="00824164"/>
    <w:rsid w:val="008246E8"/>
    <w:rsid w:val="00825E40"/>
    <w:rsid w:val="00826318"/>
    <w:rsid w:val="00826ADD"/>
    <w:rsid w:val="00830CA1"/>
    <w:rsid w:val="008317CC"/>
    <w:rsid w:val="00834366"/>
    <w:rsid w:val="008346D6"/>
    <w:rsid w:val="008355FD"/>
    <w:rsid w:val="0083576E"/>
    <w:rsid w:val="00837C20"/>
    <w:rsid w:val="00841208"/>
    <w:rsid w:val="008444CE"/>
    <w:rsid w:val="008448B4"/>
    <w:rsid w:val="0084575B"/>
    <w:rsid w:val="00846D85"/>
    <w:rsid w:val="00846ED9"/>
    <w:rsid w:val="0085046B"/>
    <w:rsid w:val="00851BE2"/>
    <w:rsid w:val="0085304F"/>
    <w:rsid w:val="0085330C"/>
    <w:rsid w:val="00853785"/>
    <w:rsid w:val="0085423C"/>
    <w:rsid w:val="008551E8"/>
    <w:rsid w:val="00855CC0"/>
    <w:rsid w:val="008603A0"/>
    <w:rsid w:val="0086050A"/>
    <w:rsid w:val="008608ED"/>
    <w:rsid w:val="008627E4"/>
    <w:rsid w:val="00864801"/>
    <w:rsid w:val="00866015"/>
    <w:rsid w:val="00866253"/>
    <w:rsid w:val="00867E10"/>
    <w:rsid w:val="00870F8B"/>
    <w:rsid w:val="008713AA"/>
    <w:rsid w:val="0087241B"/>
    <w:rsid w:val="00872FFE"/>
    <w:rsid w:val="008738E4"/>
    <w:rsid w:val="00874070"/>
    <w:rsid w:val="00875549"/>
    <w:rsid w:val="0087577A"/>
    <w:rsid w:val="008767F5"/>
    <w:rsid w:val="00877C8B"/>
    <w:rsid w:val="00880981"/>
    <w:rsid w:val="00882FA9"/>
    <w:rsid w:val="008844F9"/>
    <w:rsid w:val="008848C7"/>
    <w:rsid w:val="008866E7"/>
    <w:rsid w:val="008870D6"/>
    <w:rsid w:val="00890AD7"/>
    <w:rsid w:val="00891BD1"/>
    <w:rsid w:val="0089420E"/>
    <w:rsid w:val="00895E3B"/>
    <w:rsid w:val="0089627E"/>
    <w:rsid w:val="00896827"/>
    <w:rsid w:val="00896EC8"/>
    <w:rsid w:val="008A05B1"/>
    <w:rsid w:val="008A1A66"/>
    <w:rsid w:val="008A4805"/>
    <w:rsid w:val="008A6D6A"/>
    <w:rsid w:val="008A774B"/>
    <w:rsid w:val="008B00EF"/>
    <w:rsid w:val="008B18AE"/>
    <w:rsid w:val="008B1B58"/>
    <w:rsid w:val="008B500B"/>
    <w:rsid w:val="008B53ED"/>
    <w:rsid w:val="008B5403"/>
    <w:rsid w:val="008B6AF8"/>
    <w:rsid w:val="008C02E7"/>
    <w:rsid w:val="008C11AA"/>
    <w:rsid w:val="008C14CB"/>
    <w:rsid w:val="008C1A63"/>
    <w:rsid w:val="008C4347"/>
    <w:rsid w:val="008C4744"/>
    <w:rsid w:val="008D0822"/>
    <w:rsid w:val="008D0838"/>
    <w:rsid w:val="008D1635"/>
    <w:rsid w:val="008D24CF"/>
    <w:rsid w:val="008D3DC4"/>
    <w:rsid w:val="008D40DD"/>
    <w:rsid w:val="008D46C0"/>
    <w:rsid w:val="008D49C0"/>
    <w:rsid w:val="008E027F"/>
    <w:rsid w:val="008E13D6"/>
    <w:rsid w:val="008E1D6A"/>
    <w:rsid w:val="008E2A05"/>
    <w:rsid w:val="008E2B81"/>
    <w:rsid w:val="008E4842"/>
    <w:rsid w:val="008E4E75"/>
    <w:rsid w:val="008E567E"/>
    <w:rsid w:val="008E5920"/>
    <w:rsid w:val="008E5F08"/>
    <w:rsid w:val="008F3544"/>
    <w:rsid w:val="008F42AD"/>
    <w:rsid w:val="008F4483"/>
    <w:rsid w:val="008F4BC5"/>
    <w:rsid w:val="008F50D8"/>
    <w:rsid w:val="00902194"/>
    <w:rsid w:val="00903938"/>
    <w:rsid w:val="009055F7"/>
    <w:rsid w:val="009102C3"/>
    <w:rsid w:val="00910E11"/>
    <w:rsid w:val="009110A7"/>
    <w:rsid w:val="0091158E"/>
    <w:rsid w:val="009121FE"/>
    <w:rsid w:val="0091282D"/>
    <w:rsid w:val="00912AAD"/>
    <w:rsid w:val="0091355C"/>
    <w:rsid w:val="00915161"/>
    <w:rsid w:val="0091572D"/>
    <w:rsid w:val="009166D3"/>
    <w:rsid w:val="00920489"/>
    <w:rsid w:val="009209D7"/>
    <w:rsid w:val="009216C4"/>
    <w:rsid w:val="009219BC"/>
    <w:rsid w:val="00922D3E"/>
    <w:rsid w:val="009254B4"/>
    <w:rsid w:val="00931ACE"/>
    <w:rsid w:val="0093554C"/>
    <w:rsid w:val="009364E6"/>
    <w:rsid w:val="0094018C"/>
    <w:rsid w:val="009411FF"/>
    <w:rsid w:val="0094438A"/>
    <w:rsid w:val="009443CD"/>
    <w:rsid w:val="00944687"/>
    <w:rsid w:val="00944A9F"/>
    <w:rsid w:val="00944C14"/>
    <w:rsid w:val="00944D80"/>
    <w:rsid w:val="00944EBB"/>
    <w:rsid w:val="00945623"/>
    <w:rsid w:val="00951457"/>
    <w:rsid w:val="0095308D"/>
    <w:rsid w:val="00953636"/>
    <w:rsid w:val="009541F9"/>
    <w:rsid w:val="009559FB"/>
    <w:rsid w:val="00955CFB"/>
    <w:rsid w:val="00956908"/>
    <w:rsid w:val="00956D1E"/>
    <w:rsid w:val="00956EEB"/>
    <w:rsid w:val="00956F27"/>
    <w:rsid w:val="00957044"/>
    <w:rsid w:val="0095737A"/>
    <w:rsid w:val="00960021"/>
    <w:rsid w:val="00961419"/>
    <w:rsid w:val="009622A7"/>
    <w:rsid w:val="00967C54"/>
    <w:rsid w:val="009703C5"/>
    <w:rsid w:val="009704B6"/>
    <w:rsid w:val="00971552"/>
    <w:rsid w:val="00972295"/>
    <w:rsid w:val="00973237"/>
    <w:rsid w:val="00973D7A"/>
    <w:rsid w:val="00974BF0"/>
    <w:rsid w:val="0097667E"/>
    <w:rsid w:val="00980530"/>
    <w:rsid w:val="009819B4"/>
    <w:rsid w:val="00982DB7"/>
    <w:rsid w:val="00982F91"/>
    <w:rsid w:val="00986FAA"/>
    <w:rsid w:val="00992CF4"/>
    <w:rsid w:val="00993C8B"/>
    <w:rsid w:val="00997508"/>
    <w:rsid w:val="009A0783"/>
    <w:rsid w:val="009A2084"/>
    <w:rsid w:val="009A2DA3"/>
    <w:rsid w:val="009A3B11"/>
    <w:rsid w:val="009A4485"/>
    <w:rsid w:val="009A5BA5"/>
    <w:rsid w:val="009A6136"/>
    <w:rsid w:val="009A6648"/>
    <w:rsid w:val="009A6A8D"/>
    <w:rsid w:val="009B257E"/>
    <w:rsid w:val="009B2C7E"/>
    <w:rsid w:val="009B35D6"/>
    <w:rsid w:val="009B3D75"/>
    <w:rsid w:val="009C05F9"/>
    <w:rsid w:val="009C1A29"/>
    <w:rsid w:val="009C2127"/>
    <w:rsid w:val="009C4607"/>
    <w:rsid w:val="009C55F1"/>
    <w:rsid w:val="009C695D"/>
    <w:rsid w:val="009C7BBE"/>
    <w:rsid w:val="009D0D67"/>
    <w:rsid w:val="009D144B"/>
    <w:rsid w:val="009D3378"/>
    <w:rsid w:val="009D35E1"/>
    <w:rsid w:val="009D35FC"/>
    <w:rsid w:val="009D4AD1"/>
    <w:rsid w:val="009D510C"/>
    <w:rsid w:val="009D5548"/>
    <w:rsid w:val="009E0DE0"/>
    <w:rsid w:val="009E182E"/>
    <w:rsid w:val="009E3C9B"/>
    <w:rsid w:val="009E7A6F"/>
    <w:rsid w:val="009F0063"/>
    <w:rsid w:val="009F0617"/>
    <w:rsid w:val="009F36AB"/>
    <w:rsid w:val="009F4D11"/>
    <w:rsid w:val="009F6076"/>
    <w:rsid w:val="009F64E3"/>
    <w:rsid w:val="009F6D72"/>
    <w:rsid w:val="00A01CE7"/>
    <w:rsid w:val="00A028C0"/>
    <w:rsid w:val="00A02A8E"/>
    <w:rsid w:val="00A03B3F"/>
    <w:rsid w:val="00A06BEE"/>
    <w:rsid w:val="00A06E0D"/>
    <w:rsid w:val="00A07068"/>
    <w:rsid w:val="00A0764F"/>
    <w:rsid w:val="00A07E83"/>
    <w:rsid w:val="00A115F8"/>
    <w:rsid w:val="00A11DFD"/>
    <w:rsid w:val="00A13B21"/>
    <w:rsid w:val="00A14865"/>
    <w:rsid w:val="00A1541C"/>
    <w:rsid w:val="00A15BE7"/>
    <w:rsid w:val="00A17044"/>
    <w:rsid w:val="00A173F6"/>
    <w:rsid w:val="00A2200C"/>
    <w:rsid w:val="00A2290E"/>
    <w:rsid w:val="00A22D8A"/>
    <w:rsid w:val="00A236C8"/>
    <w:rsid w:val="00A2490A"/>
    <w:rsid w:val="00A24991"/>
    <w:rsid w:val="00A24DA7"/>
    <w:rsid w:val="00A24F36"/>
    <w:rsid w:val="00A25451"/>
    <w:rsid w:val="00A27E15"/>
    <w:rsid w:val="00A30217"/>
    <w:rsid w:val="00A30307"/>
    <w:rsid w:val="00A32852"/>
    <w:rsid w:val="00A37230"/>
    <w:rsid w:val="00A41121"/>
    <w:rsid w:val="00A41BD6"/>
    <w:rsid w:val="00A43692"/>
    <w:rsid w:val="00A44675"/>
    <w:rsid w:val="00A45316"/>
    <w:rsid w:val="00A4653E"/>
    <w:rsid w:val="00A47AE3"/>
    <w:rsid w:val="00A50F55"/>
    <w:rsid w:val="00A520C7"/>
    <w:rsid w:val="00A531C2"/>
    <w:rsid w:val="00A53473"/>
    <w:rsid w:val="00A54763"/>
    <w:rsid w:val="00A57047"/>
    <w:rsid w:val="00A57C98"/>
    <w:rsid w:val="00A608AF"/>
    <w:rsid w:val="00A61BBE"/>
    <w:rsid w:val="00A61E14"/>
    <w:rsid w:val="00A6518F"/>
    <w:rsid w:val="00A65456"/>
    <w:rsid w:val="00A667A1"/>
    <w:rsid w:val="00A6782C"/>
    <w:rsid w:val="00A712E0"/>
    <w:rsid w:val="00A71C93"/>
    <w:rsid w:val="00A7256A"/>
    <w:rsid w:val="00A72D09"/>
    <w:rsid w:val="00A7459C"/>
    <w:rsid w:val="00A7521C"/>
    <w:rsid w:val="00A7564F"/>
    <w:rsid w:val="00A75EC5"/>
    <w:rsid w:val="00A770B2"/>
    <w:rsid w:val="00A80F47"/>
    <w:rsid w:val="00A820D2"/>
    <w:rsid w:val="00A84640"/>
    <w:rsid w:val="00A87F2F"/>
    <w:rsid w:val="00A92777"/>
    <w:rsid w:val="00A94950"/>
    <w:rsid w:val="00A94AFA"/>
    <w:rsid w:val="00A966C2"/>
    <w:rsid w:val="00AA0CF4"/>
    <w:rsid w:val="00AA257D"/>
    <w:rsid w:val="00AA33D3"/>
    <w:rsid w:val="00AA41D9"/>
    <w:rsid w:val="00AA4353"/>
    <w:rsid w:val="00AA4EF1"/>
    <w:rsid w:val="00AA56D8"/>
    <w:rsid w:val="00AA572E"/>
    <w:rsid w:val="00AA7AAE"/>
    <w:rsid w:val="00AA7B9D"/>
    <w:rsid w:val="00AB355D"/>
    <w:rsid w:val="00AB485C"/>
    <w:rsid w:val="00AB609A"/>
    <w:rsid w:val="00AB639A"/>
    <w:rsid w:val="00AB641D"/>
    <w:rsid w:val="00AC0752"/>
    <w:rsid w:val="00AC1836"/>
    <w:rsid w:val="00AC4AE3"/>
    <w:rsid w:val="00AC6508"/>
    <w:rsid w:val="00AC78E2"/>
    <w:rsid w:val="00AD13C8"/>
    <w:rsid w:val="00AD1B26"/>
    <w:rsid w:val="00AD2AB9"/>
    <w:rsid w:val="00AD3168"/>
    <w:rsid w:val="00AD34AF"/>
    <w:rsid w:val="00AD3703"/>
    <w:rsid w:val="00AD4B8D"/>
    <w:rsid w:val="00AD4DB0"/>
    <w:rsid w:val="00AE13A7"/>
    <w:rsid w:val="00AE1518"/>
    <w:rsid w:val="00AE452F"/>
    <w:rsid w:val="00AE46B7"/>
    <w:rsid w:val="00AE56CB"/>
    <w:rsid w:val="00AE5822"/>
    <w:rsid w:val="00AE7644"/>
    <w:rsid w:val="00AF021E"/>
    <w:rsid w:val="00AF230F"/>
    <w:rsid w:val="00AF5ABA"/>
    <w:rsid w:val="00B01EFE"/>
    <w:rsid w:val="00B03C66"/>
    <w:rsid w:val="00B04D2D"/>
    <w:rsid w:val="00B05C7E"/>
    <w:rsid w:val="00B102BA"/>
    <w:rsid w:val="00B125D0"/>
    <w:rsid w:val="00B12D35"/>
    <w:rsid w:val="00B14A3B"/>
    <w:rsid w:val="00B15D12"/>
    <w:rsid w:val="00B169A0"/>
    <w:rsid w:val="00B20009"/>
    <w:rsid w:val="00B23B65"/>
    <w:rsid w:val="00B24196"/>
    <w:rsid w:val="00B2500C"/>
    <w:rsid w:val="00B27F3E"/>
    <w:rsid w:val="00B30B93"/>
    <w:rsid w:val="00B3182D"/>
    <w:rsid w:val="00B33407"/>
    <w:rsid w:val="00B33840"/>
    <w:rsid w:val="00B3385D"/>
    <w:rsid w:val="00B34314"/>
    <w:rsid w:val="00B3488D"/>
    <w:rsid w:val="00B34CD7"/>
    <w:rsid w:val="00B35901"/>
    <w:rsid w:val="00B3753C"/>
    <w:rsid w:val="00B41FDA"/>
    <w:rsid w:val="00B44263"/>
    <w:rsid w:val="00B466AF"/>
    <w:rsid w:val="00B53061"/>
    <w:rsid w:val="00B54067"/>
    <w:rsid w:val="00B55969"/>
    <w:rsid w:val="00B57219"/>
    <w:rsid w:val="00B6443B"/>
    <w:rsid w:val="00B674E5"/>
    <w:rsid w:val="00B67A3A"/>
    <w:rsid w:val="00B7132F"/>
    <w:rsid w:val="00B714FC"/>
    <w:rsid w:val="00B7193F"/>
    <w:rsid w:val="00B7715F"/>
    <w:rsid w:val="00B77C37"/>
    <w:rsid w:val="00B80388"/>
    <w:rsid w:val="00B8222B"/>
    <w:rsid w:val="00B84683"/>
    <w:rsid w:val="00B86431"/>
    <w:rsid w:val="00B86621"/>
    <w:rsid w:val="00B874B8"/>
    <w:rsid w:val="00B9008C"/>
    <w:rsid w:val="00B90125"/>
    <w:rsid w:val="00B90974"/>
    <w:rsid w:val="00B90D40"/>
    <w:rsid w:val="00B9118F"/>
    <w:rsid w:val="00B91DFC"/>
    <w:rsid w:val="00B91E0C"/>
    <w:rsid w:val="00B93F75"/>
    <w:rsid w:val="00B95E7A"/>
    <w:rsid w:val="00B972E5"/>
    <w:rsid w:val="00BA0175"/>
    <w:rsid w:val="00BA018E"/>
    <w:rsid w:val="00BA148A"/>
    <w:rsid w:val="00BA215C"/>
    <w:rsid w:val="00BA41AA"/>
    <w:rsid w:val="00BA4BF4"/>
    <w:rsid w:val="00BB030B"/>
    <w:rsid w:val="00BB1E94"/>
    <w:rsid w:val="00BB3330"/>
    <w:rsid w:val="00BB6E85"/>
    <w:rsid w:val="00BC1BF2"/>
    <w:rsid w:val="00BC2904"/>
    <w:rsid w:val="00BC3E3A"/>
    <w:rsid w:val="00BC40B6"/>
    <w:rsid w:val="00BD02AC"/>
    <w:rsid w:val="00BD0F09"/>
    <w:rsid w:val="00BD1149"/>
    <w:rsid w:val="00BD2A03"/>
    <w:rsid w:val="00BD2D2A"/>
    <w:rsid w:val="00BD39A1"/>
    <w:rsid w:val="00BD44C5"/>
    <w:rsid w:val="00BE27E8"/>
    <w:rsid w:val="00BE2A7E"/>
    <w:rsid w:val="00BE69B3"/>
    <w:rsid w:val="00BE7A1E"/>
    <w:rsid w:val="00BF0D3B"/>
    <w:rsid w:val="00BF0EC6"/>
    <w:rsid w:val="00BF0FD9"/>
    <w:rsid w:val="00BF18AE"/>
    <w:rsid w:val="00BF3271"/>
    <w:rsid w:val="00BF5591"/>
    <w:rsid w:val="00C00458"/>
    <w:rsid w:val="00C011D4"/>
    <w:rsid w:val="00C0289E"/>
    <w:rsid w:val="00C02D2E"/>
    <w:rsid w:val="00C04DAF"/>
    <w:rsid w:val="00C0586C"/>
    <w:rsid w:val="00C05EE4"/>
    <w:rsid w:val="00C061C2"/>
    <w:rsid w:val="00C06505"/>
    <w:rsid w:val="00C10A1A"/>
    <w:rsid w:val="00C1173C"/>
    <w:rsid w:val="00C13159"/>
    <w:rsid w:val="00C13C39"/>
    <w:rsid w:val="00C1664D"/>
    <w:rsid w:val="00C16A6B"/>
    <w:rsid w:val="00C2070A"/>
    <w:rsid w:val="00C22205"/>
    <w:rsid w:val="00C228D9"/>
    <w:rsid w:val="00C24468"/>
    <w:rsid w:val="00C25B8F"/>
    <w:rsid w:val="00C30A17"/>
    <w:rsid w:val="00C30BC3"/>
    <w:rsid w:val="00C310F7"/>
    <w:rsid w:val="00C322FE"/>
    <w:rsid w:val="00C350E5"/>
    <w:rsid w:val="00C36F3B"/>
    <w:rsid w:val="00C37093"/>
    <w:rsid w:val="00C37E5A"/>
    <w:rsid w:val="00C42C60"/>
    <w:rsid w:val="00C443BA"/>
    <w:rsid w:val="00C45F16"/>
    <w:rsid w:val="00C45FA6"/>
    <w:rsid w:val="00C45FFD"/>
    <w:rsid w:val="00C474C1"/>
    <w:rsid w:val="00C47B9F"/>
    <w:rsid w:val="00C50EE6"/>
    <w:rsid w:val="00C542A0"/>
    <w:rsid w:val="00C604C2"/>
    <w:rsid w:val="00C61987"/>
    <w:rsid w:val="00C61D1A"/>
    <w:rsid w:val="00C62DD2"/>
    <w:rsid w:val="00C6710B"/>
    <w:rsid w:val="00C67858"/>
    <w:rsid w:val="00C7074E"/>
    <w:rsid w:val="00C733C3"/>
    <w:rsid w:val="00C736C3"/>
    <w:rsid w:val="00C76A11"/>
    <w:rsid w:val="00C77091"/>
    <w:rsid w:val="00C80A7A"/>
    <w:rsid w:val="00C81A6E"/>
    <w:rsid w:val="00C83DA9"/>
    <w:rsid w:val="00C8502D"/>
    <w:rsid w:val="00C864EE"/>
    <w:rsid w:val="00C874E3"/>
    <w:rsid w:val="00C87937"/>
    <w:rsid w:val="00C87A8A"/>
    <w:rsid w:val="00C91373"/>
    <w:rsid w:val="00C9384F"/>
    <w:rsid w:val="00C95568"/>
    <w:rsid w:val="00C95806"/>
    <w:rsid w:val="00C95C66"/>
    <w:rsid w:val="00C95D96"/>
    <w:rsid w:val="00C96591"/>
    <w:rsid w:val="00C97C2F"/>
    <w:rsid w:val="00CA16DA"/>
    <w:rsid w:val="00CA16F1"/>
    <w:rsid w:val="00CA17DC"/>
    <w:rsid w:val="00CA198D"/>
    <w:rsid w:val="00CA311B"/>
    <w:rsid w:val="00CA4239"/>
    <w:rsid w:val="00CA5126"/>
    <w:rsid w:val="00CA518E"/>
    <w:rsid w:val="00CA6CFE"/>
    <w:rsid w:val="00CB007B"/>
    <w:rsid w:val="00CB0185"/>
    <w:rsid w:val="00CB052E"/>
    <w:rsid w:val="00CB0CDB"/>
    <w:rsid w:val="00CB28CD"/>
    <w:rsid w:val="00CB3EA7"/>
    <w:rsid w:val="00CB526F"/>
    <w:rsid w:val="00CB54A7"/>
    <w:rsid w:val="00CB586B"/>
    <w:rsid w:val="00CC17CF"/>
    <w:rsid w:val="00CC1DA7"/>
    <w:rsid w:val="00CC2A6B"/>
    <w:rsid w:val="00CC3BF9"/>
    <w:rsid w:val="00CC4841"/>
    <w:rsid w:val="00CC6C2E"/>
    <w:rsid w:val="00CC70D5"/>
    <w:rsid w:val="00CC71CE"/>
    <w:rsid w:val="00CC733A"/>
    <w:rsid w:val="00CD5B45"/>
    <w:rsid w:val="00CD7567"/>
    <w:rsid w:val="00CE0994"/>
    <w:rsid w:val="00CE0C61"/>
    <w:rsid w:val="00CE1038"/>
    <w:rsid w:val="00CE32C1"/>
    <w:rsid w:val="00CE3AD3"/>
    <w:rsid w:val="00CE6767"/>
    <w:rsid w:val="00CE70A2"/>
    <w:rsid w:val="00CE72BC"/>
    <w:rsid w:val="00CF12C6"/>
    <w:rsid w:val="00CF1ED1"/>
    <w:rsid w:val="00CF26B8"/>
    <w:rsid w:val="00CF2E2F"/>
    <w:rsid w:val="00CF2F4C"/>
    <w:rsid w:val="00CF30F2"/>
    <w:rsid w:val="00CF35F1"/>
    <w:rsid w:val="00CF7FFE"/>
    <w:rsid w:val="00D00624"/>
    <w:rsid w:val="00D00A92"/>
    <w:rsid w:val="00D00C5E"/>
    <w:rsid w:val="00D02DD9"/>
    <w:rsid w:val="00D05310"/>
    <w:rsid w:val="00D06C5B"/>
    <w:rsid w:val="00D11581"/>
    <w:rsid w:val="00D118EA"/>
    <w:rsid w:val="00D13DE3"/>
    <w:rsid w:val="00D145D3"/>
    <w:rsid w:val="00D14EE4"/>
    <w:rsid w:val="00D16161"/>
    <w:rsid w:val="00D2029D"/>
    <w:rsid w:val="00D20D0A"/>
    <w:rsid w:val="00D243BC"/>
    <w:rsid w:val="00D2509B"/>
    <w:rsid w:val="00D2651C"/>
    <w:rsid w:val="00D266E5"/>
    <w:rsid w:val="00D269AF"/>
    <w:rsid w:val="00D272BD"/>
    <w:rsid w:val="00D27F74"/>
    <w:rsid w:val="00D27FBA"/>
    <w:rsid w:val="00D309E8"/>
    <w:rsid w:val="00D31D18"/>
    <w:rsid w:val="00D3323E"/>
    <w:rsid w:val="00D33243"/>
    <w:rsid w:val="00D33D15"/>
    <w:rsid w:val="00D340D3"/>
    <w:rsid w:val="00D345D6"/>
    <w:rsid w:val="00D34981"/>
    <w:rsid w:val="00D35B23"/>
    <w:rsid w:val="00D36243"/>
    <w:rsid w:val="00D36613"/>
    <w:rsid w:val="00D37A08"/>
    <w:rsid w:val="00D37F72"/>
    <w:rsid w:val="00D42CC3"/>
    <w:rsid w:val="00D44745"/>
    <w:rsid w:val="00D4573D"/>
    <w:rsid w:val="00D45DA4"/>
    <w:rsid w:val="00D46115"/>
    <w:rsid w:val="00D46420"/>
    <w:rsid w:val="00D46925"/>
    <w:rsid w:val="00D47471"/>
    <w:rsid w:val="00D47F69"/>
    <w:rsid w:val="00D51ED4"/>
    <w:rsid w:val="00D5281F"/>
    <w:rsid w:val="00D54677"/>
    <w:rsid w:val="00D60B62"/>
    <w:rsid w:val="00D60E7A"/>
    <w:rsid w:val="00D62513"/>
    <w:rsid w:val="00D65326"/>
    <w:rsid w:val="00D6639F"/>
    <w:rsid w:val="00D67EC4"/>
    <w:rsid w:val="00D702A9"/>
    <w:rsid w:val="00D71E3F"/>
    <w:rsid w:val="00D71EA2"/>
    <w:rsid w:val="00D71EFB"/>
    <w:rsid w:val="00D731F7"/>
    <w:rsid w:val="00D73296"/>
    <w:rsid w:val="00D74F55"/>
    <w:rsid w:val="00D7585E"/>
    <w:rsid w:val="00D76C10"/>
    <w:rsid w:val="00D76EA8"/>
    <w:rsid w:val="00D82139"/>
    <w:rsid w:val="00D822C8"/>
    <w:rsid w:val="00D828D2"/>
    <w:rsid w:val="00D82B1B"/>
    <w:rsid w:val="00D84B1C"/>
    <w:rsid w:val="00D84CA9"/>
    <w:rsid w:val="00D85ED8"/>
    <w:rsid w:val="00D86481"/>
    <w:rsid w:val="00D87894"/>
    <w:rsid w:val="00D87F6D"/>
    <w:rsid w:val="00D90214"/>
    <w:rsid w:val="00D91F46"/>
    <w:rsid w:val="00D92A47"/>
    <w:rsid w:val="00D93206"/>
    <w:rsid w:val="00D93A59"/>
    <w:rsid w:val="00D93ECD"/>
    <w:rsid w:val="00D9407E"/>
    <w:rsid w:val="00D94BFC"/>
    <w:rsid w:val="00D94EB4"/>
    <w:rsid w:val="00D951F4"/>
    <w:rsid w:val="00D95D0F"/>
    <w:rsid w:val="00D961BB"/>
    <w:rsid w:val="00D9763B"/>
    <w:rsid w:val="00DA0ADA"/>
    <w:rsid w:val="00DA1B55"/>
    <w:rsid w:val="00DA2725"/>
    <w:rsid w:val="00DA6A2A"/>
    <w:rsid w:val="00DA6A6D"/>
    <w:rsid w:val="00DA7251"/>
    <w:rsid w:val="00DA7415"/>
    <w:rsid w:val="00DA74AC"/>
    <w:rsid w:val="00DB0C1C"/>
    <w:rsid w:val="00DB1F4D"/>
    <w:rsid w:val="00DB2D51"/>
    <w:rsid w:val="00DB3A17"/>
    <w:rsid w:val="00DC1165"/>
    <w:rsid w:val="00DC1E95"/>
    <w:rsid w:val="00DC2BD4"/>
    <w:rsid w:val="00DC2F81"/>
    <w:rsid w:val="00DC5669"/>
    <w:rsid w:val="00DC6F10"/>
    <w:rsid w:val="00DD0940"/>
    <w:rsid w:val="00DD2670"/>
    <w:rsid w:val="00DD37F0"/>
    <w:rsid w:val="00DD3D4D"/>
    <w:rsid w:val="00DD4134"/>
    <w:rsid w:val="00DD47E7"/>
    <w:rsid w:val="00DD79A9"/>
    <w:rsid w:val="00DE2A4F"/>
    <w:rsid w:val="00DE487D"/>
    <w:rsid w:val="00DE7A3A"/>
    <w:rsid w:val="00DF0B5D"/>
    <w:rsid w:val="00DF119E"/>
    <w:rsid w:val="00DF1578"/>
    <w:rsid w:val="00DF1C18"/>
    <w:rsid w:val="00DF1E50"/>
    <w:rsid w:val="00DF4F64"/>
    <w:rsid w:val="00DF574D"/>
    <w:rsid w:val="00DF594D"/>
    <w:rsid w:val="00E0057C"/>
    <w:rsid w:val="00E023B4"/>
    <w:rsid w:val="00E04ED6"/>
    <w:rsid w:val="00E0637B"/>
    <w:rsid w:val="00E067F4"/>
    <w:rsid w:val="00E10709"/>
    <w:rsid w:val="00E1198A"/>
    <w:rsid w:val="00E125E1"/>
    <w:rsid w:val="00E13A95"/>
    <w:rsid w:val="00E13D85"/>
    <w:rsid w:val="00E15FD2"/>
    <w:rsid w:val="00E17EBE"/>
    <w:rsid w:val="00E2043C"/>
    <w:rsid w:val="00E20671"/>
    <w:rsid w:val="00E2193F"/>
    <w:rsid w:val="00E21DB8"/>
    <w:rsid w:val="00E26B24"/>
    <w:rsid w:val="00E27ACC"/>
    <w:rsid w:val="00E307B3"/>
    <w:rsid w:val="00E31A31"/>
    <w:rsid w:val="00E32348"/>
    <w:rsid w:val="00E33937"/>
    <w:rsid w:val="00E33C32"/>
    <w:rsid w:val="00E33F1A"/>
    <w:rsid w:val="00E341FA"/>
    <w:rsid w:val="00E354D7"/>
    <w:rsid w:val="00E358DC"/>
    <w:rsid w:val="00E402ED"/>
    <w:rsid w:val="00E4059F"/>
    <w:rsid w:val="00E41DD4"/>
    <w:rsid w:val="00E43E06"/>
    <w:rsid w:val="00E450CF"/>
    <w:rsid w:val="00E46775"/>
    <w:rsid w:val="00E46FF5"/>
    <w:rsid w:val="00E526D8"/>
    <w:rsid w:val="00E54103"/>
    <w:rsid w:val="00E54A7F"/>
    <w:rsid w:val="00E56983"/>
    <w:rsid w:val="00E57E06"/>
    <w:rsid w:val="00E628B0"/>
    <w:rsid w:val="00E63A33"/>
    <w:rsid w:val="00E63E8B"/>
    <w:rsid w:val="00E65281"/>
    <w:rsid w:val="00E6586B"/>
    <w:rsid w:val="00E664DE"/>
    <w:rsid w:val="00E6739E"/>
    <w:rsid w:val="00E67E01"/>
    <w:rsid w:val="00E70FAC"/>
    <w:rsid w:val="00E71915"/>
    <w:rsid w:val="00E74259"/>
    <w:rsid w:val="00E763C6"/>
    <w:rsid w:val="00E76D7A"/>
    <w:rsid w:val="00E77344"/>
    <w:rsid w:val="00E82938"/>
    <w:rsid w:val="00E83CC7"/>
    <w:rsid w:val="00E84FCC"/>
    <w:rsid w:val="00E85716"/>
    <w:rsid w:val="00E909BF"/>
    <w:rsid w:val="00E9232B"/>
    <w:rsid w:val="00E932EC"/>
    <w:rsid w:val="00E936C3"/>
    <w:rsid w:val="00E93947"/>
    <w:rsid w:val="00E9483C"/>
    <w:rsid w:val="00E95CEA"/>
    <w:rsid w:val="00EA1E73"/>
    <w:rsid w:val="00EA2427"/>
    <w:rsid w:val="00EA341D"/>
    <w:rsid w:val="00EA34C7"/>
    <w:rsid w:val="00EA40FF"/>
    <w:rsid w:val="00EA5F53"/>
    <w:rsid w:val="00EA7476"/>
    <w:rsid w:val="00EA7665"/>
    <w:rsid w:val="00EB02CF"/>
    <w:rsid w:val="00EB2107"/>
    <w:rsid w:val="00EB386D"/>
    <w:rsid w:val="00EB45D1"/>
    <w:rsid w:val="00EB5558"/>
    <w:rsid w:val="00EB7662"/>
    <w:rsid w:val="00EB7E5C"/>
    <w:rsid w:val="00EC0A9F"/>
    <w:rsid w:val="00EC15AD"/>
    <w:rsid w:val="00EC197F"/>
    <w:rsid w:val="00EC5B3A"/>
    <w:rsid w:val="00ED2BAD"/>
    <w:rsid w:val="00ED3DFF"/>
    <w:rsid w:val="00ED4749"/>
    <w:rsid w:val="00ED503A"/>
    <w:rsid w:val="00ED712D"/>
    <w:rsid w:val="00ED7431"/>
    <w:rsid w:val="00EE007A"/>
    <w:rsid w:val="00EE06F3"/>
    <w:rsid w:val="00EE0750"/>
    <w:rsid w:val="00EE272D"/>
    <w:rsid w:val="00EE28C7"/>
    <w:rsid w:val="00EE3296"/>
    <w:rsid w:val="00EE408B"/>
    <w:rsid w:val="00EE4549"/>
    <w:rsid w:val="00EE4BF6"/>
    <w:rsid w:val="00EE6733"/>
    <w:rsid w:val="00EE683E"/>
    <w:rsid w:val="00EE742F"/>
    <w:rsid w:val="00EF16D6"/>
    <w:rsid w:val="00EF1BE3"/>
    <w:rsid w:val="00EF2ABA"/>
    <w:rsid w:val="00EF2E4B"/>
    <w:rsid w:val="00EF2ED8"/>
    <w:rsid w:val="00EF40B7"/>
    <w:rsid w:val="00EF4BDB"/>
    <w:rsid w:val="00EF4CD7"/>
    <w:rsid w:val="00EF565E"/>
    <w:rsid w:val="00EF5D21"/>
    <w:rsid w:val="00EF5E8E"/>
    <w:rsid w:val="00EF5EA4"/>
    <w:rsid w:val="00EF6E46"/>
    <w:rsid w:val="00F008C9"/>
    <w:rsid w:val="00F030FE"/>
    <w:rsid w:val="00F03994"/>
    <w:rsid w:val="00F0511A"/>
    <w:rsid w:val="00F067D5"/>
    <w:rsid w:val="00F104F5"/>
    <w:rsid w:val="00F1100A"/>
    <w:rsid w:val="00F131FB"/>
    <w:rsid w:val="00F1635D"/>
    <w:rsid w:val="00F25080"/>
    <w:rsid w:val="00F250F4"/>
    <w:rsid w:val="00F25E04"/>
    <w:rsid w:val="00F2762A"/>
    <w:rsid w:val="00F27634"/>
    <w:rsid w:val="00F320E3"/>
    <w:rsid w:val="00F32E7D"/>
    <w:rsid w:val="00F3305E"/>
    <w:rsid w:val="00F33104"/>
    <w:rsid w:val="00F3319D"/>
    <w:rsid w:val="00F33CD2"/>
    <w:rsid w:val="00F342E8"/>
    <w:rsid w:val="00F346BB"/>
    <w:rsid w:val="00F357CA"/>
    <w:rsid w:val="00F373D6"/>
    <w:rsid w:val="00F40459"/>
    <w:rsid w:val="00F42825"/>
    <w:rsid w:val="00F43821"/>
    <w:rsid w:val="00F454E9"/>
    <w:rsid w:val="00F45589"/>
    <w:rsid w:val="00F464D1"/>
    <w:rsid w:val="00F52753"/>
    <w:rsid w:val="00F55B1E"/>
    <w:rsid w:val="00F56A35"/>
    <w:rsid w:val="00F56D48"/>
    <w:rsid w:val="00F573E5"/>
    <w:rsid w:val="00F57A50"/>
    <w:rsid w:val="00F60606"/>
    <w:rsid w:val="00F60718"/>
    <w:rsid w:val="00F66FB0"/>
    <w:rsid w:val="00F67878"/>
    <w:rsid w:val="00F71700"/>
    <w:rsid w:val="00F743C4"/>
    <w:rsid w:val="00F76873"/>
    <w:rsid w:val="00F80356"/>
    <w:rsid w:val="00F81A75"/>
    <w:rsid w:val="00F81BB3"/>
    <w:rsid w:val="00F84238"/>
    <w:rsid w:val="00F8568F"/>
    <w:rsid w:val="00F8715B"/>
    <w:rsid w:val="00F877C6"/>
    <w:rsid w:val="00F87E72"/>
    <w:rsid w:val="00F90059"/>
    <w:rsid w:val="00F94290"/>
    <w:rsid w:val="00F95667"/>
    <w:rsid w:val="00F96C99"/>
    <w:rsid w:val="00FA0C3D"/>
    <w:rsid w:val="00FA288A"/>
    <w:rsid w:val="00FA2E2E"/>
    <w:rsid w:val="00FA33AB"/>
    <w:rsid w:val="00FA68A4"/>
    <w:rsid w:val="00FA7A04"/>
    <w:rsid w:val="00FB0A7F"/>
    <w:rsid w:val="00FB3751"/>
    <w:rsid w:val="00FB3CD9"/>
    <w:rsid w:val="00FB4728"/>
    <w:rsid w:val="00FB4E42"/>
    <w:rsid w:val="00FB54F0"/>
    <w:rsid w:val="00FB5BB3"/>
    <w:rsid w:val="00FB5F32"/>
    <w:rsid w:val="00FB62E4"/>
    <w:rsid w:val="00FB7B43"/>
    <w:rsid w:val="00FC3326"/>
    <w:rsid w:val="00FC42B1"/>
    <w:rsid w:val="00FC4D49"/>
    <w:rsid w:val="00FC5787"/>
    <w:rsid w:val="00FC635E"/>
    <w:rsid w:val="00FC6FAD"/>
    <w:rsid w:val="00FC7461"/>
    <w:rsid w:val="00FC7B5A"/>
    <w:rsid w:val="00FD2536"/>
    <w:rsid w:val="00FD3882"/>
    <w:rsid w:val="00FD440C"/>
    <w:rsid w:val="00FD73B6"/>
    <w:rsid w:val="00FD79F6"/>
    <w:rsid w:val="00FE1176"/>
    <w:rsid w:val="00FE149D"/>
    <w:rsid w:val="00FE26DC"/>
    <w:rsid w:val="00FE33BD"/>
    <w:rsid w:val="00FE37FA"/>
    <w:rsid w:val="00FE44FE"/>
    <w:rsid w:val="00FE5FCF"/>
    <w:rsid w:val="00FF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EC2D2"/>
  <w15:docId w15:val="{01C5DC0A-DA08-45B4-8727-07C5B6F8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55 Roman" w:eastAsiaTheme="minorHAnsi" w:hAnsi="Helvetica 55 Roman" w:cstheme="minorBidi"/>
        <w:lang w:val="en-GB" w:eastAsia="en-US" w:bidi="ar-SA"/>
      </w:rPr>
    </w:rPrDefault>
    <w:pPrDefault>
      <w:pPr>
        <w:spacing w:after="200" w:line="280" w:lineRule="exact"/>
      </w:pPr>
    </w:pPrDefault>
  </w:docDefaults>
  <w:latentStyles w:defLockedState="0" w:defUIPriority="99" w:defSemiHidden="0" w:defUnhideWhenUsed="0" w:defQFormat="0" w:count="376">
    <w:lsdException w:name="Normal" w:uiPriority="0"/>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lsdException w:name="heading 8" w:locked="1" w:semiHidden="1" w:uiPriority="9" w:unhideWhenUsed="1" w:qFormat="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uiPriority="22" w:qFormat="1"/>
    <w:lsdException w:name="Emphasis" w:uiPriority="2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557BE"/>
    <w:pPr>
      <w:spacing w:after="240" w:line="240" w:lineRule="exact"/>
    </w:pPr>
  </w:style>
  <w:style w:type="paragraph" w:styleId="Heading1">
    <w:name w:val="heading 1"/>
    <w:next w:val="Normal"/>
    <w:link w:val="Heading1Char"/>
    <w:uiPriority w:val="9"/>
    <w:semiHidden/>
    <w:rsid w:val="005A4EBD"/>
    <w:pPr>
      <w:keepNext/>
      <w:keepLines/>
      <w:spacing w:after="360" w:line="400" w:lineRule="exact"/>
      <w:outlineLvl w:val="0"/>
    </w:pPr>
    <w:rPr>
      <w:rFonts w:ascii="Everything" w:eastAsiaTheme="majorEastAsia" w:hAnsi="Everything" w:cstheme="majorBidi"/>
      <w:b/>
      <w:bCs/>
      <w:color w:val="666666" w:themeColor="accent1"/>
      <w:sz w:val="36"/>
      <w:szCs w:val="56"/>
    </w:rPr>
  </w:style>
  <w:style w:type="paragraph" w:styleId="Heading2">
    <w:name w:val="heading 2"/>
    <w:next w:val="Normal"/>
    <w:link w:val="Heading2Char"/>
    <w:uiPriority w:val="9"/>
    <w:semiHidden/>
    <w:rsid w:val="00766ADB"/>
    <w:pPr>
      <w:keepNext/>
      <w:keepLines/>
      <w:spacing w:after="320" w:line="400" w:lineRule="exact"/>
      <w:outlineLvl w:val="1"/>
    </w:pPr>
    <w:rPr>
      <w:rFonts w:ascii="Everything" w:eastAsiaTheme="majorEastAsia" w:hAnsi="Everything" w:cstheme="majorBidi"/>
      <w:color w:val="666666" w:themeColor="accent1"/>
      <w:sz w:val="32"/>
      <w:szCs w:val="26"/>
    </w:rPr>
  </w:style>
  <w:style w:type="paragraph" w:styleId="Heading3">
    <w:name w:val="heading 3"/>
    <w:next w:val="Normal"/>
    <w:link w:val="Heading3Char"/>
    <w:uiPriority w:val="9"/>
    <w:semiHidden/>
    <w:rsid w:val="0095308D"/>
    <w:pPr>
      <w:keepNext/>
      <w:keepLines/>
      <w:framePr w:wrap="around" w:vAnchor="text" w:hAnchor="text" w:y="1"/>
      <w:spacing w:after="0" w:line="240" w:lineRule="auto"/>
      <w:outlineLvl w:val="2"/>
    </w:pPr>
    <w:rPr>
      <w:rFonts w:ascii="Helvetica 75 Bold" w:eastAsiaTheme="majorEastAsia" w:hAnsi="Helvetica 75 Bold" w:cstheme="majorBidi"/>
      <w:bCs/>
    </w:rPr>
  </w:style>
  <w:style w:type="paragraph" w:styleId="Heading4">
    <w:name w:val="heading 4"/>
    <w:basedOn w:val="Heading3"/>
    <w:next w:val="Normal"/>
    <w:link w:val="Heading4Char"/>
    <w:uiPriority w:val="9"/>
    <w:semiHidden/>
    <w:rsid w:val="002A004B"/>
    <w:pPr>
      <w:framePr w:wrap="around"/>
      <w:numPr>
        <w:numId w:val="4"/>
      </w:numPr>
      <w:tabs>
        <w:tab w:val="left" w:pos="794"/>
      </w:tabs>
      <w:ind w:left="357" w:hanging="357"/>
      <w:outlineLvl w:val="3"/>
    </w:pPr>
    <w:rPr>
      <w:bCs w:val="0"/>
      <w:iCs/>
    </w:rPr>
  </w:style>
  <w:style w:type="paragraph" w:styleId="Heading5">
    <w:name w:val="heading 5"/>
    <w:basedOn w:val="Normal"/>
    <w:next w:val="Normal"/>
    <w:link w:val="Heading5Char"/>
    <w:uiPriority w:val="9"/>
    <w:semiHidden/>
    <w:rsid w:val="00D145D3"/>
    <w:pPr>
      <w:keepNext/>
      <w:keepLines/>
      <w:numPr>
        <w:ilvl w:val="4"/>
        <w:numId w:val="3"/>
      </w:numPr>
      <w:spacing w:before="200" w:after="0"/>
      <w:outlineLvl w:val="4"/>
    </w:pPr>
    <w:rPr>
      <w:rFonts w:asciiTheme="majorHAnsi" w:eastAsiaTheme="majorEastAsia" w:hAnsiTheme="majorHAnsi" w:cstheme="majorBidi"/>
      <w:color w:val="323232" w:themeColor="accent1" w:themeShade="7F"/>
    </w:rPr>
  </w:style>
  <w:style w:type="paragraph" w:styleId="Heading6">
    <w:name w:val="heading 6"/>
    <w:basedOn w:val="Normal"/>
    <w:next w:val="Normal"/>
    <w:link w:val="Heading6Char"/>
    <w:uiPriority w:val="9"/>
    <w:semiHidden/>
    <w:qFormat/>
    <w:rsid w:val="00D145D3"/>
    <w:pPr>
      <w:keepNext/>
      <w:keepLines/>
      <w:numPr>
        <w:ilvl w:val="5"/>
        <w:numId w:val="3"/>
      </w:numPr>
      <w:spacing w:before="200" w:after="0"/>
      <w:outlineLvl w:val="5"/>
    </w:pPr>
    <w:rPr>
      <w:rFonts w:asciiTheme="majorHAnsi" w:eastAsiaTheme="majorEastAsia" w:hAnsiTheme="majorHAnsi" w:cstheme="majorBidi"/>
      <w:i/>
      <w:iCs/>
      <w:color w:val="323232" w:themeColor="accent1" w:themeShade="7F"/>
    </w:rPr>
  </w:style>
  <w:style w:type="paragraph" w:styleId="Heading7">
    <w:name w:val="heading 7"/>
    <w:basedOn w:val="Normal"/>
    <w:next w:val="Normal"/>
    <w:link w:val="Heading7Char"/>
    <w:uiPriority w:val="9"/>
    <w:semiHidden/>
    <w:rsid w:val="00A4653E"/>
    <w:pPr>
      <w:keepNext/>
      <w:keepLines/>
      <w:numPr>
        <w:ilvl w:val="6"/>
        <w:numId w:val="3"/>
      </w:numPr>
      <w:spacing w:before="200" w:after="0"/>
      <w:outlineLvl w:val="6"/>
    </w:pPr>
    <w:rPr>
      <w:rFonts w:asciiTheme="majorHAnsi" w:eastAsiaTheme="majorEastAsia" w:hAnsiTheme="majorHAnsi" w:cstheme="majorBidi"/>
      <w:i/>
      <w:iCs/>
      <w:color w:val="8C8C8C" w:themeColor="text1" w:themeTint="BF"/>
    </w:rPr>
  </w:style>
  <w:style w:type="paragraph" w:styleId="Heading8">
    <w:name w:val="heading 8"/>
    <w:basedOn w:val="Normal"/>
    <w:next w:val="Normal"/>
    <w:link w:val="Heading8Char"/>
    <w:uiPriority w:val="9"/>
    <w:semiHidden/>
    <w:qFormat/>
    <w:rsid w:val="00A4653E"/>
    <w:pPr>
      <w:keepNext/>
      <w:keepLines/>
      <w:numPr>
        <w:ilvl w:val="7"/>
        <w:numId w:val="3"/>
      </w:numPr>
      <w:spacing w:before="200" w:after="0"/>
      <w:outlineLvl w:val="7"/>
    </w:pPr>
    <w:rPr>
      <w:rFonts w:asciiTheme="majorHAnsi" w:eastAsiaTheme="majorEastAsia" w:hAnsiTheme="majorHAnsi" w:cstheme="majorBidi"/>
      <w:color w:val="8C8C8C" w:themeColor="text1" w:themeTint="BF"/>
    </w:rPr>
  </w:style>
  <w:style w:type="paragraph" w:styleId="Heading9">
    <w:name w:val="heading 9"/>
    <w:basedOn w:val="Normal"/>
    <w:next w:val="Normal"/>
    <w:link w:val="Heading9Char"/>
    <w:uiPriority w:val="9"/>
    <w:semiHidden/>
    <w:rsid w:val="00A4653E"/>
    <w:pPr>
      <w:keepNext/>
      <w:keepLines/>
      <w:numPr>
        <w:ilvl w:val="8"/>
        <w:numId w:val="3"/>
      </w:numPr>
      <w:spacing w:before="200" w:after="0"/>
      <w:outlineLvl w:val="8"/>
    </w:pPr>
    <w:rPr>
      <w:rFonts w:asciiTheme="majorHAnsi" w:eastAsiaTheme="majorEastAsia" w:hAnsiTheme="majorHAnsi" w:cstheme="majorBidi"/>
      <w:i/>
      <w:iCs/>
      <w:color w:val="8C8C8C"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882FA9"/>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0F5932"/>
    <w:rPr>
      <w:rFonts w:eastAsiaTheme="minorEastAsia"/>
      <w:lang w:val="en-US"/>
    </w:rPr>
  </w:style>
  <w:style w:type="paragraph" w:styleId="BalloonText">
    <w:name w:val="Balloon Text"/>
    <w:basedOn w:val="Normal"/>
    <w:link w:val="BalloonTextChar"/>
    <w:uiPriority w:val="99"/>
    <w:semiHidden/>
    <w:rsid w:val="00882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EA2"/>
    <w:rPr>
      <w:rFonts w:ascii="Tahoma" w:hAnsi="Tahoma" w:cs="Tahoma"/>
      <w:sz w:val="16"/>
      <w:szCs w:val="16"/>
    </w:rPr>
  </w:style>
  <w:style w:type="character" w:customStyle="1" w:styleId="Heading1Char">
    <w:name w:val="Heading 1 Char"/>
    <w:basedOn w:val="DefaultParagraphFont"/>
    <w:link w:val="Heading1"/>
    <w:uiPriority w:val="9"/>
    <w:semiHidden/>
    <w:rsid w:val="005E4E6B"/>
    <w:rPr>
      <w:rFonts w:ascii="Everything" w:eastAsiaTheme="majorEastAsia" w:hAnsi="Everything" w:cstheme="majorBidi"/>
      <w:b/>
      <w:bCs/>
      <w:color w:val="666666" w:themeColor="accent1"/>
      <w:sz w:val="36"/>
      <w:szCs w:val="56"/>
    </w:rPr>
  </w:style>
  <w:style w:type="paragraph" w:customStyle="1" w:styleId="EE-FootnoteText">
    <w:name w:val="EE - Footnote Text"/>
    <w:qFormat/>
    <w:locked/>
    <w:rsid w:val="001D7B77"/>
    <w:pPr>
      <w:tabs>
        <w:tab w:val="left" w:pos="170"/>
      </w:tabs>
      <w:spacing w:after="0" w:line="200" w:lineRule="exact"/>
      <w:ind w:left="397" w:hanging="397"/>
    </w:pPr>
    <w:rPr>
      <w:rFonts w:asciiTheme="minorHAnsi" w:hAnsiTheme="minorHAnsi" w:cstheme="minorHAnsi"/>
      <w:color w:val="666666" w:themeColor="text1"/>
      <w:sz w:val="16"/>
      <w:lang w:val="la-Latn"/>
    </w:rPr>
  </w:style>
  <w:style w:type="paragraph" w:styleId="Header">
    <w:name w:val="header"/>
    <w:basedOn w:val="Normal"/>
    <w:link w:val="HeaderChar"/>
    <w:uiPriority w:val="99"/>
    <w:semiHidden/>
    <w:rsid w:val="00F276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308D"/>
    <w:rPr>
      <w:sz w:val="20"/>
    </w:rPr>
  </w:style>
  <w:style w:type="paragraph" w:customStyle="1" w:styleId="EE-TableHeaderRight">
    <w:name w:val="EE - Table Header (Right)"/>
    <w:basedOn w:val="EE-TableHeaderLeft"/>
    <w:locked/>
    <w:rsid w:val="007F6725"/>
    <w:pPr>
      <w:spacing w:line="180" w:lineRule="exact"/>
      <w:jc w:val="right"/>
    </w:pPr>
    <w:rPr>
      <w:b w:val="0"/>
      <w:bCs/>
    </w:rPr>
  </w:style>
  <w:style w:type="paragraph" w:styleId="Footer">
    <w:name w:val="footer"/>
    <w:basedOn w:val="Normal"/>
    <w:link w:val="FooterChar"/>
    <w:uiPriority w:val="99"/>
    <w:rsid w:val="00FC7461"/>
    <w:pPr>
      <w:tabs>
        <w:tab w:val="center" w:pos="4513"/>
        <w:tab w:val="right" w:pos="9026"/>
      </w:tabs>
      <w:spacing w:after="0" w:line="240" w:lineRule="auto"/>
      <w:jc w:val="center"/>
    </w:pPr>
    <w:rPr>
      <w:rFonts w:ascii="Rubrik Light" w:hAnsi="Rubrik Light"/>
      <w:noProof/>
      <w:color w:val="666666" w:themeColor="text1"/>
      <w:lang w:eastAsia="en-GB"/>
    </w:rPr>
  </w:style>
  <w:style w:type="paragraph" w:customStyle="1" w:styleId="EE-CoverSubtitle11pt">
    <w:name w:val="EE - Cover Subtitle 11pt"/>
    <w:basedOn w:val="Normal"/>
    <w:locked/>
    <w:rsid w:val="000D39AE"/>
    <w:pPr>
      <w:spacing w:after="0" w:line="240" w:lineRule="auto"/>
      <w:ind w:right="-25"/>
    </w:pPr>
    <w:rPr>
      <w:rFonts w:asciiTheme="majorHAnsi" w:eastAsiaTheme="majorEastAsia" w:hAnsiTheme="majorHAnsi" w:cstheme="majorBidi"/>
      <w:color w:val="666666" w:themeColor="text1"/>
      <w:spacing w:val="5"/>
      <w:kern w:val="28"/>
      <w:sz w:val="22"/>
      <w:szCs w:val="22"/>
      <w:lang w:val="en-US"/>
    </w:rPr>
  </w:style>
  <w:style w:type="paragraph" w:customStyle="1" w:styleId="EE-Date">
    <w:name w:val="EE - Date"/>
    <w:basedOn w:val="Normal"/>
    <w:locked/>
    <w:rsid w:val="004420D0"/>
    <w:pPr>
      <w:spacing w:after="0" w:line="240" w:lineRule="auto"/>
    </w:pPr>
    <w:rPr>
      <w:rFonts w:asciiTheme="majorHAnsi" w:hAnsiTheme="majorHAnsi"/>
      <w:color w:val="666666" w:themeColor="text1"/>
      <w:sz w:val="22"/>
      <w:szCs w:val="22"/>
    </w:rPr>
  </w:style>
  <w:style w:type="table" w:customStyle="1" w:styleId="LightShading1">
    <w:name w:val="Light Shading1"/>
    <w:basedOn w:val="TableNormal"/>
    <w:uiPriority w:val="60"/>
    <w:locked/>
    <w:rsid w:val="00AD3168"/>
    <w:pPr>
      <w:spacing w:after="0" w:line="240" w:lineRule="auto"/>
    </w:pPr>
    <w:rPr>
      <w:color w:val="4C4C4C" w:themeColor="text1" w:themeShade="BF"/>
    </w:rPr>
    <w:tblPr>
      <w:tblStyleRowBandSize w:val="1"/>
      <w:tblStyleColBandSize w:val="1"/>
      <w:tblBorders>
        <w:top w:val="single" w:sz="8" w:space="0" w:color="666666" w:themeColor="text1"/>
        <w:bottom w:val="single" w:sz="8" w:space="0" w:color="666666" w:themeColor="text1"/>
      </w:tblBorders>
    </w:tblPr>
    <w:tblStylePr w:type="firstRow">
      <w:pPr>
        <w:spacing w:before="0" w:after="0" w:line="240" w:lineRule="auto"/>
      </w:pPr>
      <w:rPr>
        <w:b/>
        <w:bCs/>
      </w:rPr>
      <w:tblPr/>
      <w:tcPr>
        <w:tcBorders>
          <w:top w:val="single" w:sz="8" w:space="0" w:color="666666" w:themeColor="text1"/>
          <w:left w:val="nil"/>
          <w:bottom w:val="single" w:sz="8" w:space="0" w:color="666666" w:themeColor="text1"/>
          <w:right w:val="nil"/>
          <w:insideH w:val="nil"/>
          <w:insideV w:val="nil"/>
        </w:tcBorders>
      </w:tcPr>
    </w:tblStylePr>
    <w:tblStylePr w:type="lastRow">
      <w:pPr>
        <w:spacing w:before="0" w:after="0" w:line="240" w:lineRule="auto"/>
      </w:pPr>
      <w:rPr>
        <w:b/>
        <w:bCs/>
      </w:rPr>
      <w:tblPr/>
      <w:tcPr>
        <w:tcBorders>
          <w:top w:val="single" w:sz="8" w:space="0" w:color="666666" w:themeColor="text1"/>
          <w:left w:val="nil"/>
          <w:bottom w:val="single" w:sz="8" w:space="0" w:color="66666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text1" w:themeFillTint="3F"/>
      </w:tcPr>
    </w:tblStylePr>
    <w:tblStylePr w:type="band1Horz">
      <w:tblPr/>
      <w:tcPr>
        <w:tcBorders>
          <w:left w:val="nil"/>
          <w:right w:val="nil"/>
          <w:insideH w:val="nil"/>
          <w:insideV w:val="nil"/>
        </w:tcBorders>
        <w:shd w:val="clear" w:color="auto" w:fill="D9D9D9" w:themeFill="text1" w:themeFillTint="3F"/>
      </w:tcPr>
    </w:tblStylePr>
  </w:style>
  <w:style w:type="paragraph" w:customStyle="1" w:styleId="EE-Emphasis">
    <w:name w:val="EE - Emphasis"/>
    <w:qFormat/>
    <w:locked/>
    <w:rsid w:val="00E13A95"/>
    <w:rPr>
      <w:rFonts w:ascii="Arial" w:eastAsiaTheme="majorEastAsia" w:hAnsi="Arial" w:cstheme="majorBidi"/>
      <w:b/>
      <w:color w:val="666666" w:themeColor="text1"/>
      <w:szCs w:val="26"/>
    </w:rPr>
  </w:style>
  <w:style w:type="paragraph" w:customStyle="1" w:styleId="EE-ListLevel1-Alphabetical">
    <w:name w:val="EE - List Level 1 - Alphabetical"/>
    <w:qFormat/>
    <w:locked/>
    <w:rsid w:val="0059429A"/>
    <w:pPr>
      <w:numPr>
        <w:numId w:val="7"/>
      </w:numPr>
      <w:tabs>
        <w:tab w:val="clear" w:pos="1164"/>
      </w:tabs>
      <w:spacing w:after="100"/>
      <w:ind w:left="397" w:hanging="397"/>
      <w:contextualSpacing/>
    </w:pPr>
    <w:rPr>
      <w:rFonts w:asciiTheme="minorHAnsi" w:hAnsiTheme="minorHAnsi" w:cstheme="minorHAnsi"/>
      <w:color w:val="666666" w:themeColor="text1"/>
      <w:lang w:val="la-Latn"/>
    </w:rPr>
  </w:style>
  <w:style w:type="paragraph" w:styleId="TOC1">
    <w:name w:val="toc 1"/>
    <w:next w:val="EE-TOC1"/>
    <w:uiPriority w:val="39"/>
    <w:rsid w:val="00FC7461"/>
    <w:pPr>
      <w:numPr>
        <w:numId w:val="6"/>
      </w:numPr>
      <w:tabs>
        <w:tab w:val="right" w:leader="dot" w:pos="8567"/>
      </w:tabs>
      <w:spacing w:before="100" w:after="100"/>
      <w:ind w:left="794" w:hanging="794"/>
    </w:pPr>
    <w:rPr>
      <w:rFonts w:asciiTheme="minorHAnsi" w:eastAsiaTheme="minorEastAsia" w:hAnsiTheme="minorHAnsi" w:cstheme="minorHAnsi"/>
      <w:b/>
      <w:noProof/>
      <w:color w:val="666666" w:themeColor="text1"/>
      <w:lang w:eastAsia="en-GB"/>
    </w:rPr>
  </w:style>
  <w:style w:type="paragraph" w:styleId="TOC2">
    <w:name w:val="toc 2"/>
    <w:basedOn w:val="TOC1"/>
    <w:next w:val="EE-BodyText"/>
    <w:uiPriority w:val="39"/>
    <w:rsid w:val="00484232"/>
    <w:pPr>
      <w:numPr>
        <w:ilvl w:val="1"/>
      </w:numPr>
      <w:spacing w:after="0"/>
      <w:ind w:left="794" w:hanging="454"/>
    </w:pPr>
    <w:rPr>
      <w:b w:val="0"/>
    </w:rPr>
  </w:style>
  <w:style w:type="paragraph" w:customStyle="1" w:styleId="EE-CoverMainTitle33pt">
    <w:name w:val="EE - Cover MainTitle 33pt"/>
    <w:basedOn w:val="Normal"/>
    <w:locked/>
    <w:rsid w:val="00034B2C"/>
    <w:pPr>
      <w:spacing w:after="0" w:line="240" w:lineRule="auto"/>
      <w:ind w:right="-28"/>
    </w:pPr>
    <w:rPr>
      <w:rFonts w:ascii="EE Nobblee Regular" w:eastAsiaTheme="majorEastAsia" w:hAnsi="EE Nobblee Regular" w:cstheme="majorBidi"/>
      <w:color w:val="009C9C"/>
      <w:spacing w:val="5"/>
      <w:kern w:val="28"/>
      <w:sz w:val="66"/>
      <w:szCs w:val="66"/>
    </w:rPr>
  </w:style>
  <w:style w:type="table" w:customStyle="1" w:styleId="MediumList11">
    <w:name w:val="Medium List 11"/>
    <w:basedOn w:val="TableNormal"/>
    <w:uiPriority w:val="65"/>
    <w:locked/>
    <w:rsid w:val="00AD3168"/>
    <w:pPr>
      <w:spacing w:after="0" w:line="240" w:lineRule="auto"/>
    </w:pPr>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666666"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TableGrid">
    <w:name w:val="Table Grid"/>
    <w:aliases w:val="EE - Table - Grid,EE - Table Grid"/>
    <w:basedOn w:val="TableNormal"/>
    <w:uiPriority w:val="59"/>
    <w:locked/>
    <w:rsid w:val="00E2193F"/>
    <w:pPr>
      <w:spacing w:before="20" w:after="20" w:line="240" w:lineRule="auto"/>
      <w:ind w:left="57" w:right="57"/>
    </w:pPr>
    <w:rPr>
      <w:sz w:val="18"/>
    </w:rPr>
    <w:tblPr>
      <w:tblStyleRowBandSize w:val="1"/>
      <w:tblBorders>
        <w:top w:val="single" w:sz="4" w:space="0" w:color="666666" w:themeColor="accent1"/>
        <w:left w:val="single" w:sz="4" w:space="0" w:color="666666" w:themeColor="accent1"/>
        <w:bottom w:val="single" w:sz="4" w:space="0" w:color="666666" w:themeColor="accent1"/>
        <w:right w:val="single" w:sz="4" w:space="0" w:color="666666" w:themeColor="accent1"/>
        <w:insideH w:val="single" w:sz="4" w:space="0" w:color="666666" w:themeColor="accent1"/>
        <w:insideV w:val="single" w:sz="4" w:space="0" w:color="666666" w:themeColor="accent1"/>
      </w:tblBorders>
      <w:tblCellMar>
        <w:left w:w="0" w:type="dxa"/>
        <w:right w:w="0" w:type="dxa"/>
      </w:tblCellMar>
    </w:tblPr>
    <w:tcPr>
      <w:vAlign w:val="center"/>
    </w:tcPr>
    <w:tblStylePr w:type="firstRow">
      <w:pPr>
        <w:wordWrap/>
        <w:spacing w:beforeLines="0" w:beforeAutospacing="0" w:afterLines="0" w:afterAutospacing="0" w:line="180" w:lineRule="exact"/>
        <w:ind w:leftChars="0" w:left="0" w:rightChars="0" w:right="0" w:firstLineChars="0" w:firstLine="0"/>
        <w:jc w:val="left"/>
      </w:pPr>
      <w:rPr>
        <w:rFonts w:ascii="Helvetica 55 Roman" w:hAnsi="Helvetica 55 Roman"/>
        <w:sz w:val="18"/>
      </w:rPr>
      <w:tblPr/>
      <w:tcPr>
        <w:tcBorders>
          <w:top w:val="single" w:sz="4" w:space="0" w:color="666666" w:themeColor="accent1"/>
          <w:left w:val="single" w:sz="4" w:space="0" w:color="666666" w:themeColor="accent1"/>
          <w:bottom w:val="single" w:sz="4" w:space="0" w:color="666666" w:themeColor="accent1"/>
          <w:right w:val="single" w:sz="4" w:space="0" w:color="666666" w:themeColor="accent1"/>
          <w:insideH w:val="single" w:sz="4" w:space="0" w:color="666666" w:themeColor="accent1"/>
          <w:insideV w:val="single" w:sz="4" w:space="0" w:color="666666" w:themeColor="accent1"/>
          <w:tl2br w:val="nil"/>
          <w:tr2bl w:val="nil"/>
        </w:tcBorders>
        <w:vAlign w:val="bottom"/>
      </w:tcPr>
    </w:tblStylePr>
    <w:tblStylePr w:type="lastRow">
      <w:pPr>
        <w:wordWrap/>
        <w:spacing w:beforeLines="0" w:beforeAutospacing="0" w:afterLines="0" w:afterAutospacing="0" w:line="240" w:lineRule="auto"/>
        <w:ind w:leftChars="0" w:left="0" w:rightChars="0" w:right="0" w:firstLineChars="0" w:firstLine="0"/>
        <w:jc w:val="center"/>
      </w:pPr>
      <w:rPr>
        <w:rFonts w:ascii="Helvetica 55 Roman" w:hAnsi="Helvetica 55 Roman"/>
        <w:sz w:val="18"/>
      </w:rPr>
      <w:tblPr/>
      <w:tcPr>
        <w:tcBorders>
          <w:top w:val="nil"/>
          <w:left w:val="nil"/>
          <w:bottom w:val="single" w:sz="8" w:space="0" w:color="666666" w:themeColor="accent1"/>
          <w:right w:val="nil"/>
          <w:insideH w:val="nil"/>
          <w:insideV w:val="nil"/>
          <w:tl2br w:val="nil"/>
          <w:tr2bl w:val="nil"/>
        </w:tcBorders>
        <w:vAlign w:val="center"/>
      </w:tcPr>
    </w:tblStylePr>
    <w:tblStylePr w:type="firstCol">
      <w:pPr>
        <w:jc w:val="left"/>
      </w:pPr>
      <w:rPr>
        <w:rFonts w:ascii="Helvetica 55 Roman" w:hAnsi="Helvetica 55 Roman"/>
        <w:sz w:val="18"/>
      </w:rPr>
    </w:tblStylePr>
    <w:tblStylePr w:type="lastCol">
      <w:pPr>
        <w:wordWrap/>
        <w:spacing w:beforeLines="0" w:beforeAutospacing="0" w:afterLines="0" w:afterAutospacing="0" w:line="240" w:lineRule="auto"/>
        <w:ind w:leftChars="0" w:left="0" w:rightChars="0" w:right="0" w:firstLineChars="0" w:firstLine="0"/>
        <w:jc w:val="center"/>
      </w:pPr>
      <w:rPr>
        <w:rFonts w:ascii="Helvetica 55 Roman" w:hAnsi="Helvetica 55 Roman"/>
        <w:sz w:val="18"/>
      </w:rPr>
    </w:tblStylePr>
    <w:tblStylePr w:type="neCell">
      <w:pPr>
        <w:wordWrap/>
        <w:spacing w:beforeLines="0" w:beforeAutospacing="0" w:afterLines="0" w:afterAutospacing="0" w:line="240" w:lineRule="auto"/>
        <w:ind w:leftChars="0" w:left="0" w:rightChars="0" w:right="0" w:firstLineChars="0" w:firstLine="0"/>
        <w:jc w:val="center"/>
      </w:pPr>
      <w:rPr>
        <w:rFonts w:ascii="Helvetica 55 Roman" w:hAnsi="Helvetica 55 Roman"/>
        <w:sz w:val="18"/>
      </w:rPr>
      <w:tblPr/>
      <w:tcPr>
        <w:vAlign w:val="bottom"/>
      </w:tcPr>
    </w:tblStylePr>
    <w:tblStylePr w:type="nwCell">
      <w:pPr>
        <w:wordWrap/>
        <w:spacing w:beforeLines="0" w:beforeAutospacing="0" w:afterLines="0" w:afterAutospacing="0" w:line="240" w:lineRule="auto"/>
        <w:ind w:leftChars="0" w:left="0" w:rightChars="0" w:right="0" w:firstLineChars="0" w:firstLine="0"/>
        <w:jc w:val="left"/>
      </w:pPr>
      <w:rPr>
        <w:rFonts w:ascii="Helvetica 55 Roman" w:hAnsi="Helvetica 55 Roman"/>
        <w:sz w:val="18"/>
      </w:rPr>
      <w:tblPr/>
      <w:tcPr>
        <w:vAlign w:val="bottom"/>
      </w:tcPr>
    </w:tblStylePr>
    <w:tblStylePr w:type="seCell">
      <w:rPr>
        <w:rFonts w:ascii="Helvetica 55 Roman" w:hAnsi="Helvetica 55 Roman"/>
        <w:sz w:val="18"/>
      </w:rPr>
    </w:tblStylePr>
    <w:tblStylePr w:type="swCell">
      <w:rPr>
        <w:rFonts w:ascii="Helvetica 55 Roman" w:hAnsi="Helvetica 55 Roman"/>
        <w:sz w:val="18"/>
      </w:rPr>
    </w:tblStylePr>
  </w:style>
  <w:style w:type="paragraph" w:customStyle="1" w:styleId="EE-TableRowLeft">
    <w:name w:val="EE - Table Row (Left)"/>
    <w:locked/>
    <w:rsid w:val="00A72D09"/>
    <w:pPr>
      <w:spacing w:before="20" w:after="20" w:line="240" w:lineRule="auto"/>
      <w:ind w:left="57" w:right="57"/>
    </w:pPr>
    <w:rPr>
      <w:rFonts w:asciiTheme="minorHAnsi" w:hAnsiTheme="minorHAnsi" w:cstheme="minorHAnsi"/>
      <w:color w:val="666666" w:themeColor="text1"/>
      <w:sz w:val="18"/>
    </w:rPr>
  </w:style>
  <w:style w:type="paragraph" w:customStyle="1" w:styleId="EE-TableHeaderLeft">
    <w:name w:val="EE - Table Header (Left)"/>
    <w:autoRedefine/>
    <w:locked/>
    <w:rsid w:val="00053842"/>
    <w:pPr>
      <w:spacing w:before="20" w:after="20" w:line="240" w:lineRule="auto"/>
      <w:ind w:left="57" w:right="57"/>
    </w:pPr>
    <w:rPr>
      <w:rFonts w:ascii="Rubrik Regular" w:hAnsi="Rubrik Regular" w:cstheme="minorHAnsi"/>
      <w:b/>
      <w:color w:val="FFFFFF" w:themeColor="background1"/>
      <w:sz w:val="18"/>
    </w:rPr>
  </w:style>
  <w:style w:type="table" w:customStyle="1" w:styleId="ColorfulList1">
    <w:name w:val="Colorful List1"/>
    <w:basedOn w:val="TableNormal"/>
    <w:uiPriority w:val="72"/>
    <w:locked/>
    <w:rsid w:val="009E3C9B"/>
    <w:pPr>
      <w:spacing w:after="0" w:line="240" w:lineRule="auto"/>
    </w:pPr>
    <w:rPr>
      <w:color w:val="666666" w:themeColor="text1"/>
      <w:sz w:val="18"/>
    </w:rPr>
    <w:tblPr>
      <w:tblStyleRowBandSize w:val="1"/>
      <w:tblStyleColBandSize w:val="1"/>
    </w:tblPr>
    <w:tcPr>
      <w:shd w:val="clear" w:color="auto" w:fill="F0F0F0" w:themeFill="text1" w:themeFillTint="19"/>
    </w:tcPr>
    <w:tblStylePr w:type="firstRow">
      <w:pPr>
        <w:wordWrap/>
        <w:spacing w:beforeLines="0" w:beforeAutospacing="0" w:afterLines="0" w:afterAutospacing="0" w:line="180" w:lineRule="exact"/>
        <w:ind w:leftChars="0" w:left="0" w:rightChars="0" w:right="0" w:firstLineChars="0" w:firstLine="0"/>
        <w:contextualSpacing w:val="0"/>
        <w:jc w:val="left"/>
        <w:outlineLvl w:val="9"/>
      </w:pPr>
      <w:rPr>
        <w:b/>
        <w:bCs/>
        <w:color w:val="FFFFFF" w:themeColor="background1"/>
      </w:rPr>
      <w:tblPr/>
      <w:tcPr>
        <w:tcBorders>
          <w:bottom w:val="single" w:sz="12" w:space="0" w:color="FFFFFF" w:themeColor="background1"/>
        </w:tcBorders>
        <w:shd w:val="clear" w:color="auto" w:fill="515151" w:themeFill="accent2" w:themeFillShade="CC"/>
        <w:vAlign w:val="bottom"/>
      </w:tcPr>
    </w:tblStylePr>
    <w:tblStylePr w:type="lastRow">
      <w:rPr>
        <w:b/>
        <w:bCs/>
        <w:color w:val="515151" w:themeColor="accent2" w:themeShade="CC"/>
      </w:rPr>
      <w:tblPr/>
      <w:tcPr>
        <w:tcBorders>
          <w:top w:val="single" w:sz="12" w:space="0" w:color="6666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text1" w:themeFillTint="3F"/>
      </w:tcPr>
    </w:tblStylePr>
    <w:tblStylePr w:type="band1Horz">
      <w:tblPr/>
      <w:tcPr>
        <w:shd w:val="clear" w:color="auto" w:fill="E0E0E0" w:themeFill="text1" w:themeFillTint="33"/>
      </w:tcPr>
    </w:tblStylePr>
  </w:style>
  <w:style w:type="paragraph" w:customStyle="1" w:styleId="EE-TableRowCentred">
    <w:name w:val="EE - Table Row (Centred)"/>
    <w:basedOn w:val="EE-TableRowLeft"/>
    <w:locked/>
    <w:rsid w:val="00311971"/>
    <w:pPr>
      <w:jc w:val="center"/>
    </w:pPr>
  </w:style>
  <w:style w:type="paragraph" w:customStyle="1" w:styleId="EE-TableHeaderCentred">
    <w:name w:val="EE - Table Header (Centred)"/>
    <w:basedOn w:val="EE-TableHeaderLeft"/>
    <w:qFormat/>
    <w:locked/>
    <w:rsid w:val="00311971"/>
    <w:pPr>
      <w:jc w:val="center"/>
    </w:pPr>
    <w:rPr>
      <w:bCs/>
    </w:rPr>
  </w:style>
  <w:style w:type="table" w:styleId="ColorfulShading-Accent6">
    <w:name w:val="Colorful Shading Accent 6"/>
    <w:basedOn w:val="TableNormal"/>
    <w:uiPriority w:val="71"/>
    <w:locked/>
    <w:rsid w:val="001F258D"/>
    <w:pPr>
      <w:spacing w:after="0" w:line="240" w:lineRule="auto"/>
    </w:pPr>
    <w:rPr>
      <w:color w:val="666666" w:themeColor="text1"/>
    </w:rPr>
    <w:tblPr>
      <w:tblStyleRowBandSize w:val="1"/>
      <w:tblStyleColBandSize w:val="1"/>
      <w:tblBorders>
        <w:top w:val="single" w:sz="24" w:space="0" w:color="666666" w:themeColor="accent5"/>
        <w:left w:val="single" w:sz="4" w:space="0" w:color="666666" w:themeColor="accent6"/>
        <w:bottom w:val="single" w:sz="4" w:space="0" w:color="666666" w:themeColor="accent6"/>
        <w:right w:val="single" w:sz="4" w:space="0" w:color="666666"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66666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6" w:themeFillShade="99"/>
      </w:tcPr>
    </w:tblStylePr>
    <w:tblStylePr w:type="firstCol">
      <w:rPr>
        <w:color w:val="FFFFFF" w:themeColor="background1"/>
      </w:rPr>
      <w:tblPr/>
      <w:tcPr>
        <w:tcBorders>
          <w:top w:val="nil"/>
          <w:left w:val="nil"/>
          <w:bottom w:val="nil"/>
          <w:right w:val="nil"/>
          <w:insideH w:val="single" w:sz="4" w:space="0" w:color="3D3D3D" w:themeColor="accent6" w:themeShade="99"/>
          <w:insideV w:val="nil"/>
        </w:tcBorders>
        <w:shd w:val="clear" w:color="auto" w:fill="3D3D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6" w:themeFillShade="99"/>
      </w:tcPr>
    </w:tblStylePr>
    <w:tblStylePr w:type="band1Vert">
      <w:tblPr/>
      <w:tcPr>
        <w:shd w:val="clear" w:color="auto" w:fill="C1C1C1" w:themeFill="accent6" w:themeFillTint="66"/>
      </w:tcPr>
    </w:tblStylePr>
    <w:tblStylePr w:type="band1Horz">
      <w:tblPr/>
      <w:tcPr>
        <w:shd w:val="clear" w:color="auto" w:fill="B2B2B2" w:themeFill="accent6" w:themeFillTint="7F"/>
      </w:tcPr>
    </w:tblStylePr>
    <w:tblStylePr w:type="neCell">
      <w:rPr>
        <w:color w:val="666666" w:themeColor="text1"/>
      </w:rPr>
    </w:tblStylePr>
    <w:tblStylePr w:type="nwCell">
      <w:rPr>
        <w:color w:val="666666" w:themeColor="text1"/>
      </w:rPr>
    </w:tblStylePr>
  </w:style>
  <w:style w:type="paragraph" w:styleId="TOC3">
    <w:name w:val="toc 3"/>
    <w:basedOn w:val="Normal"/>
    <w:next w:val="Normal"/>
    <w:autoRedefine/>
    <w:uiPriority w:val="39"/>
    <w:semiHidden/>
    <w:qFormat/>
    <w:rsid w:val="00313D43"/>
    <w:pPr>
      <w:spacing w:after="100"/>
      <w:ind w:left="400"/>
    </w:pPr>
  </w:style>
  <w:style w:type="character" w:customStyle="1" w:styleId="Heading2Char">
    <w:name w:val="Heading 2 Char"/>
    <w:basedOn w:val="DefaultParagraphFont"/>
    <w:link w:val="Heading2"/>
    <w:uiPriority w:val="9"/>
    <w:semiHidden/>
    <w:rsid w:val="005E4E6B"/>
    <w:rPr>
      <w:rFonts w:ascii="Everything" w:eastAsiaTheme="majorEastAsia" w:hAnsi="Everything" w:cstheme="majorBidi"/>
      <w:color w:val="666666" w:themeColor="accent1"/>
      <w:sz w:val="32"/>
      <w:szCs w:val="26"/>
    </w:rPr>
  </w:style>
  <w:style w:type="character" w:customStyle="1" w:styleId="Heading3Char">
    <w:name w:val="Heading 3 Char"/>
    <w:basedOn w:val="DefaultParagraphFont"/>
    <w:link w:val="Heading3"/>
    <w:uiPriority w:val="9"/>
    <w:semiHidden/>
    <w:rsid w:val="0095308D"/>
    <w:rPr>
      <w:rFonts w:ascii="Helvetica 75 Bold" w:eastAsiaTheme="majorEastAsia" w:hAnsi="Helvetica 75 Bold" w:cstheme="majorBidi"/>
      <w:bCs/>
      <w:sz w:val="20"/>
    </w:rPr>
  </w:style>
  <w:style w:type="character" w:styleId="PlaceholderText">
    <w:name w:val="Placeholder Text"/>
    <w:uiPriority w:val="99"/>
    <w:semiHidden/>
    <w:rsid w:val="000F5932"/>
    <w:rPr>
      <w:rFonts w:ascii="Helvetica 55 Roman" w:hAnsi="Helvetica 55 Roman"/>
      <w:color w:val="auto"/>
      <w:sz w:val="20"/>
    </w:rPr>
  </w:style>
  <w:style w:type="character" w:customStyle="1" w:styleId="Heading4Char">
    <w:name w:val="Heading 4 Char"/>
    <w:basedOn w:val="DefaultParagraphFont"/>
    <w:link w:val="Heading4"/>
    <w:uiPriority w:val="9"/>
    <w:semiHidden/>
    <w:rsid w:val="0095308D"/>
    <w:rPr>
      <w:rFonts w:ascii="Helvetica 75 Bold" w:eastAsiaTheme="majorEastAsia" w:hAnsi="Helvetica 75 Bold" w:cstheme="majorBidi"/>
      <w:iCs/>
    </w:rPr>
  </w:style>
  <w:style w:type="character" w:customStyle="1" w:styleId="Heading5Char">
    <w:name w:val="Heading 5 Char"/>
    <w:basedOn w:val="DefaultParagraphFont"/>
    <w:link w:val="Heading5"/>
    <w:uiPriority w:val="9"/>
    <w:semiHidden/>
    <w:rsid w:val="0095308D"/>
    <w:rPr>
      <w:rFonts w:asciiTheme="majorHAnsi" w:eastAsiaTheme="majorEastAsia" w:hAnsiTheme="majorHAnsi" w:cstheme="majorBidi"/>
      <w:color w:val="323232" w:themeColor="accent1" w:themeShade="7F"/>
    </w:rPr>
  </w:style>
  <w:style w:type="character" w:customStyle="1" w:styleId="Heading6Char">
    <w:name w:val="Heading 6 Char"/>
    <w:basedOn w:val="DefaultParagraphFont"/>
    <w:link w:val="Heading6"/>
    <w:uiPriority w:val="9"/>
    <w:semiHidden/>
    <w:rsid w:val="0095308D"/>
    <w:rPr>
      <w:rFonts w:asciiTheme="majorHAnsi" w:eastAsiaTheme="majorEastAsia" w:hAnsiTheme="majorHAnsi" w:cstheme="majorBidi"/>
      <w:i/>
      <w:iCs/>
      <w:color w:val="323232" w:themeColor="accent1" w:themeShade="7F"/>
    </w:rPr>
  </w:style>
  <w:style w:type="character" w:customStyle="1" w:styleId="Heading7Char">
    <w:name w:val="Heading 7 Char"/>
    <w:basedOn w:val="DefaultParagraphFont"/>
    <w:link w:val="Heading7"/>
    <w:uiPriority w:val="9"/>
    <w:semiHidden/>
    <w:rsid w:val="0095308D"/>
    <w:rPr>
      <w:rFonts w:asciiTheme="majorHAnsi" w:eastAsiaTheme="majorEastAsia" w:hAnsiTheme="majorHAnsi" w:cstheme="majorBidi"/>
      <w:i/>
      <w:iCs/>
      <w:color w:val="8C8C8C" w:themeColor="text1" w:themeTint="BF"/>
    </w:rPr>
  </w:style>
  <w:style w:type="character" w:customStyle="1" w:styleId="Heading8Char">
    <w:name w:val="Heading 8 Char"/>
    <w:basedOn w:val="DefaultParagraphFont"/>
    <w:link w:val="Heading8"/>
    <w:uiPriority w:val="9"/>
    <w:semiHidden/>
    <w:rsid w:val="0095308D"/>
    <w:rPr>
      <w:rFonts w:asciiTheme="majorHAnsi" w:eastAsiaTheme="majorEastAsia" w:hAnsiTheme="majorHAnsi" w:cstheme="majorBidi"/>
      <w:color w:val="8C8C8C" w:themeColor="text1" w:themeTint="BF"/>
    </w:rPr>
  </w:style>
  <w:style w:type="character" w:customStyle="1" w:styleId="Heading9Char">
    <w:name w:val="Heading 9 Char"/>
    <w:basedOn w:val="DefaultParagraphFont"/>
    <w:link w:val="Heading9"/>
    <w:uiPriority w:val="9"/>
    <w:semiHidden/>
    <w:rsid w:val="0095308D"/>
    <w:rPr>
      <w:rFonts w:asciiTheme="majorHAnsi" w:eastAsiaTheme="majorEastAsia" w:hAnsiTheme="majorHAnsi" w:cstheme="majorBidi"/>
      <w:i/>
      <w:iCs/>
      <w:color w:val="8C8C8C" w:themeColor="text1" w:themeTint="BF"/>
    </w:rPr>
  </w:style>
  <w:style w:type="paragraph" w:customStyle="1" w:styleId="EE-Heading2">
    <w:name w:val="EE - Heading 2"/>
    <w:basedOn w:val="Heading2"/>
    <w:next w:val="EE-BodyText"/>
    <w:qFormat/>
    <w:locked/>
    <w:rsid w:val="006834A8"/>
    <w:pPr>
      <w:spacing w:before="300" w:after="100"/>
      <w:contextualSpacing/>
    </w:pPr>
    <w:rPr>
      <w:rFonts w:ascii="Rubrik Light" w:hAnsi="Rubrik Light"/>
      <w:color w:val="666666" w:themeColor="text1"/>
      <w:sz w:val="34"/>
      <w:szCs w:val="34"/>
    </w:rPr>
  </w:style>
  <w:style w:type="character" w:styleId="FootnoteReference">
    <w:name w:val="footnote reference"/>
    <w:basedOn w:val="DefaultParagraphFont"/>
    <w:uiPriority w:val="99"/>
    <w:semiHidden/>
    <w:rsid w:val="005219F5"/>
    <w:rPr>
      <w:rFonts w:ascii="Helvetica 55 Roman" w:hAnsi="Helvetica 55 Roman"/>
      <w:color w:val="auto"/>
      <w:sz w:val="20"/>
      <w:bdr w:val="none" w:sz="0" w:space="0" w:color="auto"/>
      <w:vertAlign w:val="superscript"/>
    </w:rPr>
  </w:style>
  <w:style w:type="numbering" w:customStyle="1" w:styleId="EE-MultiList">
    <w:name w:val="EE - MultiList"/>
    <w:uiPriority w:val="99"/>
    <w:locked/>
    <w:rsid w:val="00C24468"/>
    <w:pPr>
      <w:numPr>
        <w:numId w:val="5"/>
      </w:numPr>
    </w:pPr>
  </w:style>
  <w:style w:type="paragraph" w:customStyle="1" w:styleId="StyleHeading2LatinHelvetica75Bold10ptAuto">
    <w:name w:val="Style Heading 2 + (Latin) Helvetica 75 Bold 10 pt Auto"/>
    <w:basedOn w:val="Heading2"/>
    <w:semiHidden/>
    <w:locked/>
    <w:rsid w:val="000A52E8"/>
    <w:pPr>
      <w:ind w:left="794" w:hanging="794"/>
      <w:outlineLvl w:val="2"/>
    </w:pPr>
    <w:rPr>
      <w:rFonts w:ascii="Helvetica 75 Bold" w:hAnsi="Helvetica 75 Bold"/>
      <w:color w:val="auto"/>
      <w:sz w:val="20"/>
    </w:rPr>
  </w:style>
  <w:style w:type="paragraph" w:customStyle="1" w:styleId="EE-Heading3Numbered">
    <w:name w:val="EE - Heading 3 (Numbered)"/>
    <w:next w:val="EE-BodyText"/>
    <w:qFormat/>
    <w:locked/>
    <w:rsid w:val="00067BE9"/>
    <w:pPr>
      <w:numPr>
        <w:numId w:val="18"/>
      </w:numPr>
      <w:spacing w:before="300" w:after="100"/>
      <w:contextualSpacing/>
      <w:outlineLvl w:val="2"/>
    </w:pPr>
    <w:rPr>
      <w:rFonts w:ascii="Rubrik Regular" w:eastAsiaTheme="majorEastAsia" w:hAnsi="Rubrik Regular" w:cstheme="majorBidi"/>
      <w:iCs/>
      <w:color w:val="666666" w:themeColor="text1"/>
    </w:rPr>
  </w:style>
  <w:style w:type="paragraph" w:customStyle="1" w:styleId="EE-Heading4Numbered">
    <w:name w:val="EE - Heading 4 (Numbered)"/>
    <w:basedOn w:val="EE-Heading3Numbered"/>
    <w:next w:val="EE-BodyText"/>
    <w:qFormat/>
    <w:locked/>
    <w:rsid w:val="00067BE9"/>
    <w:pPr>
      <w:numPr>
        <w:ilvl w:val="1"/>
        <w:numId w:val="9"/>
      </w:numPr>
      <w:outlineLvl w:val="3"/>
    </w:pPr>
    <w:rPr>
      <w:rFonts w:ascii="Rubrik" w:hAnsi="Rubrik"/>
      <w:iCs w:val="0"/>
    </w:rPr>
  </w:style>
  <w:style w:type="paragraph" w:styleId="DocumentMap">
    <w:name w:val="Document Map"/>
    <w:basedOn w:val="Normal"/>
    <w:link w:val="DocumentMapChar"/>
    <w:uiPriority w:val="99"/>
    <w:semiHidden/>
    <w:rsid w:val="00EB38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EA2"/>
    <w:rPr>
      <w:rFonts w:ascii="Tahoma" w:hAnsi="Tahoma" w:cs="Tahoma"/>
      <w:sz w:val="16"/>
      <w:szCs w:val="16"/>
    </w:rPr>
  </w:style>
  <w:style w:type="paragraph" w:customStyle="1" w:styleId="EE-FootnoteSeparator">
    <w:name w:val="EE - Footnote Separator"/>
    <w:qFormat/>
    <w:locked/>
    <w:rsid w:val="00374697"/>
    <w:pPr>
      <w:pBdr>
        <w:top w:val="single" w:sz="2" w:space="1" w:color="666666" w:themeColor="accent3"/>
      </w:pBdr>
      <w:spacing w:after="0" w:line="240" w:lineRule="auto"/>
    </w:pPr>
    <w:rPr>
      <w:rFonts w:ascii="Arial" w:hAnsi="Arial"/>
      <w:color w:val="666666" w:themeColor="text2"/>
      <w:sz w:val="8"/>
    </w:rPr>
  </w:style>
  <w:style w:type="character" w:customStyle="1" w:styleId="EE-FootnoteNumberSuperscript">
    <w:name w:val="EE - Footnote Number Superscript"/>
    <w:basedOn w:val="DefaultParagraphFont"/>
    <w:uiPriority w:val="1"/>
    <w:qFormat/>
    <w:locked/>
    <w:rsid w:val="00DD2670"/>
    <w:rPr>
      <w:szCs w:val="24"/>
      <w:vertAlign w:val="superscript"/>
    </w:rPr>
  </w:style>
  <w:style w:type="paragraph" w:customStyle="1" w:styleId="EE-ListLevel1-Bullet">
    <w:name w:val="EE - List Level 1 - Bullet"/>
    <w:basedOn w:val="Normal"/>
    <w:qFormat/>
    <w:locked/>
    <w:rsid w:val="0059429A"/>
    <w:pPr>
      <w:numPr>
        <w:numId w:val="1"/>
      </w:numPr>
      <w:tabs>
        <w:tab w:val="clear" w:pos="360"/>
      </w:tabs>
      <w:spacing w:after="100" w:line="280" w:lineRule="exact"/>
      <w:ind w:left="397" w:hanging="397"/>
      <w:contextualSpacing/>
    </w:pPr>
    <w:rPr>
      <w:rFonts w:asciiTheme="minorHAnsi" w:hAnsiTheme="minorHAnsi" w:cstheme="minorHAnsi"/>
      <w:color w:val="666666" w:themeColor="text1"/>
      <w:lang w:val="la-Latn"/>
    </w:rPr>
  </w:style>
  <w:style w:type="paragraph" w:customStyle="1" w:styleId="EE-ListLevel2-Bullet">
    <w:name w:val="EE - List Level 2 - Bullet"/>
    <w:basedOn w:val="Normal"/>
    <w:qFormat/>
    <w:locked/>
    <w:rsid w:val="0059429A"/>
    <w:pPr>
      <w:numPr>
        <w:numId w:val="2"/>
      </w:numPr>
      <w:tabs>
        <w:tab w:val="clear" w:pos="643"/>
      </w:tabs>
      <w:spacing w:after="100" w:line="280" w:lineRule="exact"/>
      <w:ind w:left="794" w:hanging="397"/>
      <w:contextualSpacing/>
    </w:pPr>
    <w:rPr>
      <w:rFonts w:asciiTheme="minorHAnsi" w:hAnsiTheme="minorHAnsi" w:cstheme="minorHAnsi"/>
      <w:color w:val="666666" w:themeColor="text1"/>
      <w:lang w:val="la-Latn"/>
    </w:rPr>
  </w:style>
  <w:style w:type="paragraph" w:customStyle="1" w:styleId="EE-BodyText">
    <w:name w:val="EE - Body Text"/>
    <w:qFormat/>
    <w:locked/>
    <w:rsid w:val="00F57A50"/>
    <w:pPr>
      <w:spacing w:before="100" w:after="100"/>
    </w:pPr>
    <w:rPr>
      <w:rFonts w:ascii="Arial" w:hAnsi="Arial"/>
      <w:color w:val="666666" w:themeColor="text1"/>
    </w:rPr>
  </w:style>
  <w:style w:type="paragraph" w:customStyle="1" w:styleId="EE-Hyperlink-Followed">
    <w:name w:val="EE - Hyperlink - Followed"/>
    <w:basedOn w:val="EE-BodyText"/>
    <w:semiHidden/>
    <w:qFormat/>
    <w:locked/>
    <w:rsid w:val="00A07068"/>
    <w:pPr>
      <w:spacing w:after="0"/>
    </w:pPr>
    <w:rPr>
      <w:u w:val="single"/>
    </w:rPr>
  </w:style>
  <w:style w:type="paragraph" w:customStyle="1" w:styleId="EE-Hyperlink">
    <w:name w:val="EE - Hyperlink"/>
    <w:next w:val="EE-Hyperlink-Followed"/>
    <w:link w:val="EE-HyperlinkChar"/>
    <w:qFormat/>
    <w:locked/>
    <w:rsid w:val="009D35E1"/>
    <w:pPr>
      <w:spacing w:after="0"/>
    </w:pPr>
    <w:rPr>
      <w:rFonts w:ascii="Arial" w:hAnsi="Arial"/>
      <w:color w:val="666666" w:themeColor="text1"/>
      <w:u w:val="single"/>
    </w:rPr>
  </w:style>
  <w:style w:type="character" w:styleId="Hyperlink">
    <w:name w:val="Hyperlink"/>
    <w:basedOn w:val="DefaultParagraphFont"/>
    <w:uiPriority w:val="99"/>
    <w:rsid w:val="00FC7461"/>
    <w:rPr>
      <w:color w:val="666666" w:themeColor="text1"/>
      <w:u w:val="single"/>
    </w:rPr>
  </w:style>
  <w:style w:type="character" w:customStyle="1" w:styleId="EE-HyperlinkChar">
    <w:name w:val="EE - Hyperlink Char"/>
    <w:basedOn w:val="DefaultParagraphFont"/>
    <w:link w:val="EE-Hyperlink"/>
    <w:rsid w:val="009D35E1"/>
    <w:rPr>
      <w:rFonts w:ascii="Arial" w:hAnsi="Arial"/>
      <w:color w:val="666666" w:themeColor="text1"/>
      <w:u w:val="single"/>
    </w:rPr>
  </w:style>
  <w:style w:type="paragraph" w:customStyle="1" w:styleId="EE-TOCHeader">
    <w:name w:val="EE - TOC Header"/>
    <w:next w:val="Normal"/>
    <w:qFormat/>
    <w:locked/>
    <w:rsid w:val="00484232"/>
    <w:pPr>
      <w:spacing w:line="240" w:lineRule="auto"/>
    </w:pPr>
    <w:rPr>
      <w:rFonts w:ascii="Rubrik Regular" w:eastAsiaTheme="majorEastAsia" w:hAnsi="Rubrik Regular" w:cstheme="majorBidi"/>
      <w:bCs/>
      <w:color w:val="666666" w:themeColor="text1"/>
      <w:sz w:val="34"/>
      <w:szCs w:val="34"/>
      <w:lang w:val="en-US"/>
    </w:rPr>
  </w:style>
  <w:style w:type="paragraph" w:customStyle="1" w:styleId="EE-ListLevel3-Bullet">
    <w:name w:val="EE - List Level 3 - Bullet"/>
    <w:basedOn w:val="EE-ListLevel2-Bullet"/>
    <w:qFormat/>
    <w:locked/>
    <w:rsid w:val="0059429A"/>
    <w:pPr>
      <w:ind w:left="1191"/>
    </w:pPr>
  </w:style>
  <w:style w:type="paragraph" w:customStyle="1" w:styleId="EE-ListLevel4-Bullet">
    <w:name w:val="EE - List Level 4 - Bullet"/>
    <w:basedOn w:val="EE-ListLevel3-Bullet"/>
    <w:qFormat/>
    <w:locked/>
    <w:rsid w:val="0059429A"/>
    <w:pPr>
      <w:ind w:left="1588"/>
    </w:pPr>
  </w:style>
  <w:style w:type="paragraph" w:customStyle="1" w:styleId="EE-ListLevel5-Bullet">
    <w:name w:val="EE - List Level 5 - Bullet"/>
    <w:basedOn w:val="EE-ListLevel4-Bullet"/>
    <w:qFormat/>
    <w:locked/>
    <w:rsid w:val="0059429A"/>
    <w:pPr>
      <w:ind w:left="1985"/>
    </w:pPr>
  </w:style>
  <w:style w:type="paragraph" w:styleId="EndnoteText">
    <w:name w:val="endnote text"/>
    <w:basedOn w:val="Normal"/>
    <w:link w:val="EndnoteTextChar"/>
    <w:uiPriority w:val="99"/>
    <w:semiHidden/>
    <w:rsid w:val="00C62DD2"/>
    <w:pPr>
      <w:spacing w:after="0" w:line="240" w:lineRule="auto"/>
    </w:pPr>
  </w:style>
  <w:style w:type="character" w:customStyle="1" w:styleId="EndnoteTextChar">
    <w:name w:val="Endnote Text Char"/>
    <w:basedOn w:val="DefaultParagraphFont"/>
    <w:link w:val="EndnoteText"/>
    <w:uiPriority w:val="99"/>
    <w:semiHidden/>
    <w:rsid w:val="00D71EA2"/>
  </w:style>
  <w:style w:type="character" w:styleId="EndnoteReference">
    <w:name w:val="endnote reference"/>
    <w:basedOn w:val="DefaultParagraphFont"/>
    <w:uiPriority w:val="99"/>
    <w:semiHidden/>
    <w:rsid w:val="00C62DD2"/>
    <w:rPr>
      <w:vertAlign w:val="superscript"/>
    </w:rPr>
  </w:style>
  <w:style w:type="character" w:customStyle="1" w:styleId="EE-FooterPageNumber">
    <w:name w:val="EE - Footer Page Number"/>
    <w:uiPriority w:val="1"/>
    <w:locked/>
    <w:rsid w:val="00F57A50"/>
    <w:rPr>
      <w:rFonts w:asciiTheme="majorHAnsi" w:hAnsiTheme="majorHAnsi"/>
      <w:color w:val="666666" w:themeColor="text1"/>
      <w:sz w:val="16"/>
    </w:rPr>
  </w:style>
  <w:style w:type="paragraph" w:customStyle="1" w:styleId="EE-TOC1">
    <w:name w:val="EE - TOC 1"/>
    <w:basedOn w:val="TOC1"/>
    <w:qFormat/>
    <w:locked/>
    <w:rsid w:val="00E71915"/>
    <w:rPr>
      <w:rFonts w:ascii="Arial" w:hAnsi="Arial"/>
    </w:rPr>
  </w:style>
  <w:style w:type="paragraph" w:customStyle="1" w:styleId="EE-TOC2">
    <w:name w:val="EE - TOC 2"/>
    <w:basedOn w:val="TOC2"/>
    <w:locked/>
    <w:rsid w:val="00E71915"/>
    <w:rPr>
      <w:rFonts w:ascii="Arial" w:hAnsi="Arial"/>
    </w:rPr>
  </w:style>
  <w:style w:type="paragraph" w:customStyle="1" w:styleId="EE-CoverSubtitle17pt">
    <w:name w:val="EE - Cover Subtitle 17pt"/>
    <w:basedOn w:val="Normal"/>
    <w:locked/>
    <w:rsid w:val="00034B2C"/>
    <w:pPr>
      <w:spacing w:after="0" w:line="240" w:lineRule="auto"/>
      <w:ind w:right="-31"/>
    </w:pPr>
    <w:rPr>
      <w:rFonts w:ascii="Rubrik Regular" w:eastAsiaTheme="majorEastAsia" w:hAnsi="Rubrik Regular" w:cstheme="majorBidi"/>
      <w:color w:val="6D6E71"/>
      <w:spacing w:val="5"/>
      <w:kern w:val="28"/>
      <w:sz w:val="34"/>
      <w:szCs w:val="34"/>
      <w:lang w:val="en-US"/>
    </w:rPr>
  </w:style>
  <w:style w:type="character" w:customStyle="1" w:styleId="FooterChar">
    <w:name w:val="Footer Char"/>
    <w:basedOn w:val="DefaultParagraphFont"/>
    <w:link w:val="Footer"/>
    <w:uiPriority w:val="99"/>
    <w:rsid w:val="00FC7461"/>
    <w:rPr>
      <w:rFonts w:ascii="Rubrik Light" w:hAnsi="Rubrik Light"/>
      <w:noProof/>
      <w:color w:val="666666" w:themeColor="text1"/>
      <w:lang w:eastAsia="en-GB"/>
    </w:rPr>
  </w:style>
  <w:style w:type="paragraph" w:customStyle="1" w:styleId="EE-AlignmentforCoverFooter">
    <w:name w:val="EE - Alignment for CoverFooter"/>
    <w:link w:val="EE-AlignmentforCoverFooterChar"/>
    <w:semiHidden/>
    <w:locked/>
    <w:rsid w:val="00BB1E94"/>
    <w:pPr>
      <w:spacing w:after="0" w:line="240" w:lineRule="auto"/>
    </w:pPr>
  </w:style>
  <w:style w:type="paragraph" w:customStyle="1" w:styleId="EE-AlignmentforContentFooter">
    <w:name w:val="EE - Alignment for ContentFooter"/>
    <w:basedOn w:val="EE-AlignmentforCoverFooter"/>
    <w:link w:val="EE-AlignmentforContentFooterChar"/>
    <w:semiHidden/>
    <w:locked/>
    <w:rsid w:val="009A6136"/>
    <w:pPr>
      <w:tabs>
        <w:tab w:val="left" w:pos="-1474"/>
        <w:tab w:val="center" w:pos="4395"/>
        <w:tab w:val="left" w:pos="8567"/>
      </w:tabs>
      <w:ind w:left="-2977" w:right="-936"/>
    </w:pPr>
    <w:rPr>
      <w:color w:val="666666" w:themeColor="text2"/>
      <w:sz w:val="16"/>
    </w:rPr>
  </w:style>
  <w:style w:type="character" w:customStyle="1" w:styleId="EE-AlignmentforCoverFooterChar">
    <w:name w:val="EE - Alignment for CoverFooter Char"/>
    <w:basedOn w:val="DefaultParagraphFont"/>
    <w:link w:val="EE-AlignmentforCoverFooter"/>
    <w:semiHidden/>
    <w:rsid w:val="00E43E06"/>
  </w:style>
  <w:style w:type="character" w:customStyle="1" w:styleId="EE-AlignmentforContentFooterChar">
    <w:name w:val="EE - Alignment for ContentFooter Char"/>
    <w:basedOn w:val="EE-AlignmentforCoverFooterChar"/>
    <w:link w:val="EE-AlignmentforContentFooter"/>
    <w:semiHidden/>
    <w:rsid w:val="009A6136"/>
    <w:rPr>
      <w:color w:val="666666" w:themeColor="text2"/>
      <w:sz w:val="16"/>
    </w:rPr>
  </w:style>
  <w:style w:type="paragraph" w:customStyle="1" w:styleId="EE-Heading5Numbered">
    <w:name w:val="EE - Heading 5 (Numbered)"/>
    <w:basedOn w:val="EE-Heading4Numbered"/>
    <w:next w:val="EE-BodyText"/>
    <w:locked/>
    <w:rsid w:val="00067BE9"/>
    <w:pPr>
      <w:keepNext/>
      <w:keepLines/>
      <w:numPr>
        <w:ilvl w:val="2"/>
        <w:numId w:val="10"/>
      </w:numPr>
      <w:ind w:left="567" w:hanging="567"/>
      <w:outlineLvl w:val="4"/>
    </w:pPr>
    <w:rPr>
      <w:rFonts w:ascii="Rubrik Light" w:hAnsi="Rubrik Light"/>
    </w:rPr>
  </w:style>
  <w:style w:type="character" w:customStyle="1" w:styleId="EE-HeaderTextrestricteddocument">
    <w:name w:val="EE - Header Text &quot;restricted document&quot;"/>
    <w:uiPriority w:val="1"/>
    <w:locked/>
    <w:rsid w:val="00316DD6"/>
    <w:rPr>
      <w:rFonts w:asciiTheme="majorHAnsi" w:hAnsiTheme="majorHAnsi" w:cs="Arial"/>
      <w:color w:val="009C9C"/>
      <w:sz w:val="16"/>
      <w:szCs w:val="16"/>
    </w:rPr>
  </w:style>
  <w:style w:type="paragraph" w:customStyle="1" w:styleId="EE-TableCaptionSourceText">
    <w:name w:val="EE - Table Caption/Source Text"/>
    <w:next w:val="EE-BodyText"/>
    <w:locked/>
    <w:rsid w:val="00311971"/>
    <w:pPr>
      <w:tabs>
        <w:tab w:val="left" w:pos="709"/>
        <w:tab w:val="right" w:pos="8553"/>
      </w:tabs>
      <w:spacing w:before="100" w:after="100" w:line="200" w:lineRule="exact"/>
      <w:contextualSpacing/>
    </w:pPr>
    <w:rPr>
      <w:rFonts w:asciiTheme="minorHAnsi" w:hAnsiTheme="minorHAnsi" w:cstheme="minorHAnsi"/>
      <w:color w:val="666666" w:themeColor="text1"/>
      <w:sz w:val="16"/>
    </w:rPr>
  </w:style>
  <w:style w:type="paragraph" w:customStyle="1" w:styleId="EE-TableHeading">
    <w:name w:val="EE - Table Heading"/>
    <w:basedOn w:val="EE-BodyText"/>
    <w:locked/>
    <w:rsid w:val="0059429A"/>
    <w:pPr>
      <w:spacing w:before="300"/>
    </w:pPr>
    <w:rPr>
      <w:b/>
    </w:rPr>
  </w:style>
  <w:style w:type="paragraph" w:customStyle="1" w:styleId="EE-Header">
    <w:name w:val="EE - Header"/>
    <w:next w:val="EE-BodyText"/>
    <w:locked/>
    <w:rsid w:val="0059429A"/>
    <w:pPr>
      <w:spacing w:before="300" w:after="100"/>
      <w:contextualSpacing/>
    </w:pPr>
    <w:rPr>
      <w:rFonts w:ascii="Arial" w:hAnsi="Arial"/>
      <w:b/>
      <w:color w:val="666666" w:themeColor="text1"/>
    </w:rPr>
  </w:style>
  <w:style w:type="paragraph" w:customStyle="1" w:styleId="EE-Heading1">
    <w:name w:val="EE - Heading 1"/>
    <w:basedOn w:val="Heading1"/>
    <w:qFormat/>
    <w:locked/>
    <w:rsid w:val="00034B2C"/>
    <w:pPr>
      <w:spacing w:before="200" w:after="200"/>
      <w:contextualSpacing/>
    </w:pPr>
    <w:rPr>
      <w:rFonts w:ascii="Rubrik Regular" w:hAnsi="Rubrik Regular"/>
      <w:color w:val="009C9C"/>
      <w:sz w:val="34"/>
      <w:szCs w:val="34"/>
    </w:rPr>
  </w:style>
  <w:style w:type="paragraph" w:styleId="ListParagraph">
    <w:name w:val="List Paragraph"/>
    <w:basedOn w:val="Normal"/>
    <w:uiPriority w:val="34"/>
    <w:qFormat/>
    <w:rsid w:val="00D05310"/>
    <w:pPr>
      <w:ind w:left="720"/>
      <w:contextualSpacing/>
    </w:pPr>
  </w:style>
  <w:style w:type="paragraph" w:customStyle="1" w:styleId="EE-TableRowRight">
    <w:name w:val="EE - Table Row (Right)"/>
    <w:basedOn w:val="EE-TableRowCentred"/>
    <w:locked/>
    <w:rsid w:val="00311971"/>
    <w:pPr>
      <w:jc w:val="right"/>
    </w:pPr>
  </w:style>
  <w:style w:type="paragraph" w:customStyle="1" w:styleId="EE-ListLevel2-Dashes">
    <w:name w:val="EE - List Level 2 - Dashes"/>
    <w:basedOn w:val="EE-ListLevel1-Alphabetical"/>
    <w:locked/>
    <w:rsid w:val="0059429A"/>
    <w:pPr>
      <w:numPr>
        <w:numId w:val="8"/>
      </w:numPr>
      <w:ind w:left="567" w:hanging="161"/>
    </w:pPr>
  </w:style>
  <w:style w:type="character" w:styleId="FollowedHyperlink">
    <w:name w:val="FollowedHyperlink"/>
    <w:basedOn w:val="DefaultParagraphFont"/>
    <w:uiPriority w:val="99"/>
    <w:semiHidden/>
    <w:rsid w:val="00A07068"/>
    <w:rPr>
      <w:color w:val="auto"/>
      <w:u w:val="single"/>
    </w:rPr>
  </w:style>
  <w:style w:type="paragraph" w:styleId="NormalWeb">
    <w:name w:val="Normal (Web)"/>
    <w:basedOn w:val="Normal"/>
    <w:uiPriority w:val="99"/>
    <w:semiHidden/>
    <w:unhideWhenUsed/>
    <w:rsid w:val="000365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C484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A41BD6"/>
    <w:pPr>
      <w:spacing w:after="0" w:line="240"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98">
      <w:bodyDiv w:val="1"/>
      <w:marLeft w:val="0"/>
      <w:marRight w:val="0"/>
      <w:marTop w:val="0"/>
      <w:marBottom w:val="0"/>
      <w:divBdr>
        <w:top w:val="none" w:sz="0" w:space="0" w:color="auto"/>
        <w:left w:val="none" w:sz="0" w:space="0" w:color="auto"/>
        <w:bottom w:val="none" w:sz="0" w:space="0" w:color="auto"/>
        <w:right w:val="none" w:sz="0" w:space="0" w:color="auto"/>
      </w:divBdr>
    </w:div>
    <w:div w:id="41950718">
      <w:bodyDiv w:val="1"/>
      <w:marLeft w:val="0"/>
      <w:marRight w:val="0"/>
      <w:marTop w:val="0"/>
      <w:marBottom w:val="0"/>
      <w:divBdr>
        <w:top w:val="none" w:sz="0" w:space="0" w:color="auto"/>
        <w:left w:val="none" w:sz="0" w:space="0" w:color="auto"/>
        <w:bottom w:val="none" w:sz="0" w:space="0" w:color="auto"/>
        <w:right w:val="none" w:sz="0" w:space="0" w:color="auto"/>
      </w:divBdr>
    </w:div>
    <w:div w:id="107970018">
      <w:bodyDiv w:val="1"/>
      <w:marLeft w:val="0"/>
      <w:marRight w:val="0"/>
      <w:marTop w:val="0"/>
      <w:marBottom w:val="0"/>
      <w:divBdr>
        <w:top w:val="none" w:sz="0" w:space="0" w:color="auto"/>
        <w:left w:val="none" w:sz="0" w:space="0" w:color="auto"/>
        <w:bottom w:val="none" w:sz="0" w:space="0" w:color="auto"/>
        <w:right w:val="none" w:sz="0" w:space="0" w:color="auto"/>
      </w:divBdr>
    </w:div>
    <w:div w:id="142747064">
      <w:bodyDiv w:val="1"/>
      <w:marLeft w:val="0"/>
      <w:marRight w:val="0"/>
      <w:marTop w:val="0"/>
      <w:marBottom w:val="0"/>
      <w:divBdr>
        <w:top w:val="none" w:sz="0" w:space="0" w:color="auto"/>
        <w:left w:val="none" w:sz="0" w:space="0" w:color="auto"/>
        <w:bottom w:val="none" w:sz="0" w:space="0" w:color="auto"/>
        <w:right w:val="none" w:sz="0" w:space="0" w:color="auto"/>
      </w:divBdr>
    </w:div>
    <w:div w:id="204370568">
      <w:bodyDiv w:val="1"/>
      <w:marLeft w:val="0"/>
      <w:marRight w:val="0"/>
      <w:marTop w:val="0"/>
      <w:marBottom w:val="0"/>
      <w:divBdr>
        <w:top w:val="none" w:sz="0" w:space="0" w:color="auto"/>
        <w:left w:val="none" w:sz="0" w:space="0" w:color="auto"/>
        <w:bottom w:val="none" w:sz="0" w:space="0" w:color="auto"/>
        <w:right w:val="none" w:sz="0" w:space="0" w:color="auto"/>
      </w:divBdr>
    </w:div>
    <w:div w:id="273559395">
      <w:bodyDiv w:val="1"/>
      <w:marLeft w:val="0"/>
      <w:marRight w:val="0"/>
      <w:marTop w:val="0"/>
      <w:marBottom w:val="0"/>
      <w:divBdr>
        <w:top w:val="none" w:sz="0" w:space="0" w:color="auto"/>
        <w:left w:val="none" w:sz="0" w:space="0" w:color="auto"/>
        <w:bottom w:val="none" w:sz="0" w:space="0" w:color="auto"/>
        <w:right w:val="none" w:sz="0" w:space="0" w:color="auto"/>
      </w:divBdr>
    </w:div>
    <w:div w:id="300768609">
      <w:bodyDiv w:val="1"/>
      <w:marLeft w:val="0"/>
      <w:marRight w:val="0"/>
      <w:marTop w:val="0"/>
      <w:marBottom w:val="0"/>
      <w:divBdr>
        <w:top w:val="none" w:sz="0" w:space="0" w:color="auto"/>
        <w:left w:val="none" w:sz="0" w:space="0" w:color="auto"/>
        <w:bottom w:val="none" w:sz="0" w:space="0" w:color="auto"/>
        <w:right w:val="none" w:sz="0" w:space="0" w:color="auto"/>
      </w:divBdr>
    </w:div>
    <w:div w:id="347945722">
      <w:bodyDiv w:val="1"/>
      <w:marLeft w:val="0"/>
      <w:marRight w:val="0"/>
      <w:marTop w:val="0"/>
      <w:marBottom w:val="0"/>
      <w:divBdr>
        <w:top w:val="none" w:sz="0" w:space="0" w:color="auto"/>
        <w:left w:val="none" w:sz="0" w:space="0" w:color="auto"/>
        <w:bottom w:val="none" w:sz="0" w:space="0" w:color="auto"/>
        <w:right w:val="none" w:sz="0" w:space="0" w:color="auto"/>
      </w:divBdr>
    </w:div>
    <w:div w:id="435252475">
      <w:bodyDiv w:val="1"/>
      <w:marLeft w:val="0"/>
      <w:marRight w:val="0"/>
      <w:marTop w:val="0"/>
      <w:marBottom w:val="0"/>
      <w:divBdr>
        <w:top w:val="none" w:sz="0" w:space="0" w:color="auto"/>
        <w:left w:val="none" w:sz="0" w:space="0" w:color="auto"/>
        <w:bottom w:val="none" w:sz="0" w:space="0" w:color="auto"/>
        <w:right w:val="none" w:sz="0" w:space="0" w:color="auto"/>
      </w:divBdr>
    </w:div>
    <w:div w:id="474614399">
      <w:bodyDiv w:val="1"/>
      <w:marLeft w:val="0"/>
      <w:marRight w:val="0"/>
      <w:marTop w:val="0"/>
      <w:marBottom w:val="0"/>
      <w:divBdr>
        <w:top w:val="none" w:sz="0" w:space="0" w:color="auto"/>
        <w:left w:val="none" w:sz="0" w:space="0" w:color="auto"/>
        <w:bottom w:val="none" w:sz="0" w:space="0" w:color="auto"/>
        <w:right w:val="none" w:sz="0" w:space="0" w:color="auto"/>
      </w:divBdr>
      <w:divsChild>
        <w:div w:id="1297251153">
          <w:marLeft w:val="418"/>
          <w:marRight w:val="0"/>
          <w:marTop w:val="115"/>
          <w:marBottom w:val="0"/>
          <w:divBdr>
            <w:top w:val="none" w:sz="0" w:space="0" w:color="auto"/>
            <w:left w:val="none" w:sz="0" w:space="0" w:color="auto"/>
            <w:bottom w:val="none" w:sz="0" w:space="0" w:color="auto"/>
            <w:right w:val="none" w:sz="0" w:space="0" w:color="auto"/>
          </w:divBdr>
        </w:div>
        <w:div w:id="2138137725">
          <w:marLeft w:val="418"/>
          <w:marRight w:val="0"/>
          <w:marTop w:val="115"/>
          <w:marBottom w:val="0"/>
          <w:divBdr>
            <w:top w:val="none" w:sz="0" w:space="0" w:color="auto"/>
            <w:left w:val="none" w:sz="0" w:space="0" w:color="auto"/>
            <w:bottom w:val="none" w:sz="0" w:space="0" w:color="auto"/>
            <w:right w:val="none" w:sz="0" w:space="0" w:color="auto"/>
          </w:divBdr>
        </w:div>
        <w:div w:id="644235717">
          <w:marLeft w:val="1138"/>
          <w:marRight w:val="0"/>
          <w:marTop w:val="115"/>
          <w:marBottom w:val="0"/>
          <w:divBdr>
            <w:top w:val="none" w:sz="0" w:space="0" w:color="auto"/>
            <w:left w:val="none" w:sz="0" w:space="0" w:color="auto"/>
            <w:bottom w:val="none" w:sz="0" w:space="0" w:color="auto"/>
            <w:right w:val="none" w:sz="0" w:space="0" w:color="auto"/>
          </w:divBdr>
        </w:div>
        <w:div w:id="997227706">
          <w:marLeft w:val="1138"/>
          <w:marRight w:val="0"/>
          <w:marTop w:val="115"/>
          <w:marBottom w:val="0"/>
          <w:divBdr>
            <w:top w:val="none" w:sz="0" w:space="0" w:color="auto"/>
            <w:left w:val="none" w:sz="0" w:space="0" w:color="auto"/>
            <w:bottom w:val="none" w:sz="0" w:space="0" w:color="auto"/>
            <w:right w:val="none" w:sz="0" w:space="0" w:color="auto"/>
          </w:divBdr>
        </w:div>
        <w:div w:id="483812083">
          <w:marLeft w:val="1138"/>
          <w:marRight w:val="0"/>
          <w:marTop w:val="115"/>
          <w:marBottom w:val="0"/>
          <w:divBdr>
            <w:top w:val="none" w:sz="0" w:space="0" w:color="auto"/>
            <w:left w:val="none" w:sz="0" w:space="0" w:color="auto"/>
            <w:bottom w:val="none" w:sz="0" w:space="0" w:color="auto"/>
            <w:right w:val="none" w:sz="0" w:space="0" w:color="auto"/>
          </w:divBdr>
        </w:div>
      </w:divsChild>
    </w:div>
    <w:div w:id="619412930">
      <w:bodyDiv w:val="1"/>
      <w:marLeft w:val="0"/>
      <w:marRight w:val="0"/>
      <w:marTop w:val="0"/>
      <w:marBottom w:val="0"/>
      <w:divBdr>
        <w:top w:val="none" w:sz="0" w:space="0" w:color="auto"/>
        <w:left w:val="none" w:sz="0" w:space="0" w:color="auto"/>
        <w:bottom w:val="none" w:sz="0" w:space="0" w:color="auto"/>
        <w:right w:val="none" w:sz="0" w:space="0" w:color="auto"/>
      </w:divBdr>
    </w:div>
    <w:div w:id="655259573">
      <w:bodyDiv w:val="1"/>
      <w:marLeft w:val="0"/>
      <w:marRight w:val="0"/>
      <w:marTop w:val="0"/>
      <w:marBottom w:val="0"/>
      <w:divBdr>
        <w:top w:val="none" w:sz="0" w:space="0" w:color="auto"/>
        <w:left w:val="none" w:sz="0" w:space="0" w:color="auto"/>
        <w:bottom w:val="none" w:sz="0" w:space="0" w:color="auto"/>
        <w:right w:val="none" w:sz="0" w:space="0" w:color="auto"/>
      </w:divBdr>
      <w:divsChild>
        <w:div w:id="255984010">
          <w:marLeft w:val="418"/>
          <w:marRight w:val="0"/>
          <w:marTop w:val="115"/>
          <w:marBottom w:val="0"/>
          <w:divBdr>
            <w:top w:val="none" w:sz="0" w:space="0" w:color="auto"/>
            <w:left w:val="none" w:sz="0" w:space="0" w:color="auto"/>
            <w:bottom w:val="none" w:sz="0" w:space="0" w:color="auto"/>
            <w:right w:val="none" w:sz="0" w:space="0" w:color="auto"/>
          </w:divBdr>
        </w:div>
        <w:div w:id="6029750">
          <w:marLeft w:val="418"/>
          <w:marRight w:val="0"/>
          <w:marTop w:val="115"/>
          <w:marBottom w:val="0"/>
          <w:divBdr>
            <w:top w:val="none" w:sz="0" w:space="0" w:color="auto"/>
            <w:left w:val="none" w:sz="0" w:space="0" w:color="auto"/>
            <w:bottom w:val="none" w:sz="0" w:space="0" w:color="auto"/>
            <w:right w:val="none" w:sz="0" w:space="0" w:color="auto"/>
          </w:divBdr>
        </w:div>
        <w:div w:id="792089670">
          <w:marLeft w:val="418"/>
          <w:marRight w:val="0"/>
          <w:marTop w:val="115"/>
          <w:marBottom w:val="0"/>
          <w:divBdr>
            <w:top w:val="none" w:sz="0" w:space="0" w:color="auto"/>
            <w:left w:val="none" w:sz="0" w:space="0" w:color="auto"/>
            <w:bottom w:val="none" w:sz="0" w:space="0" w:color="auto"/>
            <w:right w:val="none" w:sz="0" w:space="0" w:color="auto"/>
          </w:divBdr>
        </w:div>
      </w:divsChild>
    </w:div>
    <w:div w:id="667169093">
      <w:bodyDiv w:val="1"/>
      <w:marLeft w:val="0"/>
      <w:marRight w:val="0"/>
      <w:marTop w:val="0"/>
      <w:marBottom w:val="0"/>
      <w:divBdr>
        <w:top w:val="none" w:sz="0" w:space="0" w:color="auto"/>
        <w:left w:val="none" w:sz="0" w:space="0" w:color="auto"/>
        <w:bottom w:val="none" w:sz="0" w:space="0" w:color="auto"/>
        <w:right w:val="none" w:sz="0" w:space="0" w:color="auto"/>
      </w:divBdr>
    </w:div>
    <w:div w:id="674457605">
      <w:bodyDiv w:val="1"/>
      <w:marLeft w:val="0"/>
      <w:marRight w:val="0"/>
      <w:marTop w:val="0"/>
      <w:marBottom w:val="0"/>
      <w:divBdr>
        <w:top w:val="none" w:sz="0" w:space="0" w:color="auto"/>
        <w:left w:val="none" w:sz="0" w:space="0" w:color="auto"/>
        <w:bottom w:val="none" w:sz="0" w:space="0" w:color="auto"/>
        <w:right w:val="none" w:sz="0" w:space="0" w:color="auto"/>
      </w:divBdr>
    </w:div>
    <w:div w:id="733626729">
      <w:bodyDiv w:val="1"/>
      <w:marLeft w:val="0"/>
      <w:marRight w:val="0"/>
      <w:marTop w:val="0"/>
      <w:marBottom w:val="0"/>
      <w:divBdr>
        <w:top w:val="none" w:sz="0" w:space="0" w:color="auto"/>
        <w:left w:val="none" w:sz="0" w:space="0" w:color="auto"/>
        <w:bottom w:val="none" w:sz="0" w:space="0" w:color="auto"/>
        <w:right w:val="none" w:sz="0" w:space="0" w:color="auto"/>
      </w:divBdr>
    </w:div>
    <w:div w:id="760033362">
      <w:bodyDiv w:val="1"/>
      <w:marLeft w:val="0"/>
      <w:marRight w:val="0"/>
      <w:marTop w:val="0"/>
      <w:marBottom w:val="0"/>
      <w:divBdr>
        <w:top w:val="none" w:sz="0" w:space="0" w:color="auto"/>
        <w:left w:val="none" w:sz="0" w:space="0" w:color="auto"/>
        <w:bottom w:val="none" w:sz="0" w:space="0" w:color="auto"/>
        <w:right w:val="none" w:sz="0" w:space="0" w:color="auto"/>
      </w:divBdr>
    </w:div>
    <w:div w:id="915407149">
      <w:bodyDiv w:val="1"/>
      <w:marLeft w:val="0"/>
      <w:marRight w:val="0"/>
      <w:marTop w:val="0"/>
      <w:marBottom w:val="0"/>
      <w:divBdr>
        <w:top w:val="none" w:sz="0" w:space="0" w:color="auto"/>
        <w:left w:val="none" w:sz="0" w:space="0" w:color="auto"/>
        <w:bottom w:val="none" w:sz="0" w:space="0" w:color="auto"/>
        <w:right w:val="none" w:sz="0" w:space="0" w:color="auto"/>
      </w:divBdr>
    </w:div>
    <w:div w:id="1213037204">
      <w:bodyDiv w:val="1"/>
      <w:marLeft w:val="0"/>
      <w:marRight w:val="0"/>
      <w:marTop w:val="0"/>
      <w:marBottom w:val="0"/>
      <w:divBdr>
        <w:top w:val="none" w:sz="0" w:space="0" w:color="auto"/>
        <w:left w:val="none" w:sz="0" w:space="0" w:color="auto"/>
        <w:bottom w:val="none" w:sz="0" w:space="0" w:color="auto"/>
        <w:right w:val="none" w:sz="0" w:space="0" w:color="auto"/>
      </w:divBdr>
    </w:div>
    <w:div w:id="1288005066">
      <w:bodyDiv w:val="1"/>
      <w:marLeft w:val="0"/>
      <w:marRight w:val="0"/>
      <w:marTop w:val="0"/>
      <w:marBottom w:val="0"/>
      <w:divBdr>
        <w:top w:val="none" w:sz="0" w:space="0" w:color="auto"/>
        <w:left w:val="none" w:sz="0" w:space="0" w:color="auto"/>
        <w:bottom w:val="none" w:sz="0" w:space="0" w:color="auto"/>
        <w:right w:val="none" w:sz="0" w:space="0" w:color="auto"/>
      </w:divBdr>
    </w:div>
    <w:div w:id="1670400165">
      <w:bodyDiv w:val="1"/>
      <w:marLeft w:val="0"/>
      <w:marRight w:val="0"/>
      <w:marTop w:val="0"/>
      <w:marBottom w:val="0"/>
      <w:divBdr>
        <w:top w:val="none" w:sz="0" w:space="0" w:color="auto"/>
        <w:left w:val="none" w:sz="0" w:space="0" w:color="auto"/>
        <w:bottom w:val="none" w:sz="0" w:space="0" w:color="auto"/>
        <w:right w:val="none" w:sz="0" w:space="0" w:color="auto"/>
      </w:divBdr>
    </w:div>
    <w:div w:id="1891110758">
      <w:bodyDiv w:val="1"/>
      <w:marLeft w:val="0"/>
      <w:marRight w:val="0"/>
      <w:marTop w:val="0"/>
      <w:marBottom w:val="0"/>
      <w:divBdr>
        <w:top w:val="none" w:sz="0" w:space="0" w:color="auto"/>
        <w:left w:val="none" w:sz="0" w:space="0" w:color="auto"/>
        <w:bottom w:val="none" w:sz="0" w:space="0" w:color="auto"/>
        <w:right w:val="none" w:sz="0" w:space="0" w:color="auto"/>
      </w:divBdr>
    </w:div>
    <w:div w:id="1954701633">
      <w:bodyDiv w:val="1"/>
      <w:marLeft w:val="0"/>
      <w:marRight w:val="0"/>
      <w:marTop w:val="0"/>
      <w:marBottom w:val="0"/>
      <w:divBdr>
        <w:top w:val="none" w:sz="0" w:space="0" w:color="auto"/>
        <w:left w:val="none" w:sz="0" w:space="0" w:color="auto"/>
        <w:bottom w:val="none" w:sz="0" w:space="0" w:color="auto"/>
        <w:right w:val="none" w:sz="0" w:space="0" w:color="auto"/>
      </w:divBdr>
    </w:div>
    <w:div w:id="2063282493">
      <w:bodyDiv w:val="1"/>
      <w:marLeft w:val="0"/>
      <w:marRight w:val="0"/>
      <w:marTop w:val="0"/>
      <w:marBottom w:val="0"/>
      <w:divBdr>
        <w:top w:val="none" w:sz="0" w:space="0" w:color="auto"/>
        <w:left w:val="none" w:sz="0" w:space="0" w:color="auto"/>
        <w:bottom w:val="none" w:sz="0" w:space="0" w:color="auto"/>
        <w:right w:val="none" w:sz="0" w:space="0" w:color="auto"/>
      </w:divBdr>
    </w:div>
    <w:div w:id="2075352561">
      <w:bodyDiv w:val="1"/>
      <w:marLeft w:val="0"/>
      <w:marRight w:val="0"/>
      <w:marTop w:val="0"/>
      <w:marBottom w:val="0"/>
      <w:divBdr>
        <w:top w:val="none" w:sz="0" w:space="0" w:color="auto"/>
        <w:left w:val="none" w:sz="0" w:space="0" w:color="auto"/>
        <w:bottom w:val="none" w:sz="0" w:space="0" w:color="auto"/>
        <w:right w:val="none" w:sz="0" w:space="0" w:color="auto"/>
      </w:divBdr>
    </w:div>
    <w:div w:id="208090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info@ee.co.uk" TargetMode="External"/><Relationship Id="rId3" Type="http://schemas.openxmlformats.org/officeDocument/2006/relationships/customXml" Target="../customXml/item3.xml"/><Relationship Id="rId21" Type="http://schemas.openxmlformats.org/officeDocument/2006/relationships/hyperlink" Target="http://www.ee.co.uk/term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ee.co.uk/ter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e.co.uk/term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e.co.uk/privacy-polic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C:\Working\Welcome%20Letter%20&amp;%20Scripts\www.ee.co.uk" TargetMode="External"/><Relationship Id="rId28" Type="http://schemas.openxmlformats.org/officeDocument/2006/relationships/hyperlink" Target="mailto:info@ee.co.uk" TargetMode="External"/><Relationship Id="rId10" Type="http://schemas.openxmlformats.org/officeDocument/2006/relationships/footnotes" Target="footnotes.xml"/><Relationship Id="rId19" Type="http://schemas.openxmlformats.org/officeDocument/2006/relationships/hyperlink" Target="file:///C:\Working\Welcome%20Letter%20&amp;%20Scripts\www.ee.co.u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ee.co.uk/business/small/help/accounts-billing-and-topping-up/terms-and-conditions/business-terms-and-conditions" TargetMode="External"/><Relationship Id="rId27" Type="http://schemas.openxmlformats.org/officeDocument/2006/relationships/hyperlink" Target="mailto:distribution.helpfesk@ee.co.uk" TargetMode="External"/><Relationship Id="rId30" Type="http://schemas.openxmlformats.org/officeDocument/2006/relationships/header" Target="header5.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rgp1\Desktop\EE_report_031012_office_2007.dotx" TargetMode="External"/></Relationships>
</file>

<file path=word/theme/theme1.xml><?xml version="1.0" encoding="utf-8"?>
<a:theme xmlns:a="http://schemas.openxmlformats.org/drawingml/2006/main" name="Office Theme">
  <a:themeElements>
    <a:clrScheme name="EE NEW COLOUR SCHEME">
      <a:dk1>
        <a:srgbClr val="666666"/>
      </a:dk1>
      <a:lt1>
        <a:srgbClr val="FFFFFF"/>
      </a:lt1>
      <a:dk2>
        <a:srgbClr val="666666"/>
      </a:dk2>
      <a:lt2>
        <a:srgbClr val="FFFFFF"/>
      </a:lt2>
      <a:accent1>
        <a:srgbClr val="666666"/>
      </a:accent1>
      <a:accent2>
        <a:srgbClr val="666666"/>
      </a:accent2>
      <a:accent3>
        <a:srgbClr val="666666"/>
      </a:accent3>
      <a:accent4>
        <a:srgbClr val="666666"/>
      </a:accent4>
      <a:accent5>
        <a:srgbClr val="666666"/>
      </a:accent5>
      <a:accent6>
        <a:srgbClr val="666666"/>
      </a:accent6>
      <a:hlink>
        <a:srgbClr val="666666"/>
      </a:hlink>
      <a:folHlink>
        <a:srgbClr val="666666"/>
      </a:folHlink>
    </a:clrScheme>
    <a:fontScheme name="NEW EE FONTS">
      <a:majorFont>
        <a:latin typeface="Rubri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2011-07-14T00:00:00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7C28B9883F34C952918FA865367E7" ma:contentTypeVersion="1" ma:contentTypeDescription="Create a new document." ma:contentTypeScope="" ma:versionID="119309f3fc275f757861d4e0c558c02e">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E2806-5FA5-4B6F-A441-1922E3CF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8A8C0F-13DF-40A9-92CC-4B64B8F9EF94}">
  <ds:schemaRefs>
    <ds:schemaRef ds:uri="http://schemas.openxmlformats.org/officeDocument/2006/bibliography"/>
  </ds:schemaRefs>
</ds:datastoreItem>
</file>

<file path=customXml/itemProps4.xml><?xml version="1.0" encoding="utf-8"?>
<ds:datastoreItem xmlns:ds="http://schemas.openxmlformats.org/officeDocument/2006/customXml" ds:itemID="{76A111C7-CEF7-4566-A8AC-2A4CAA66AE2B}">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B395B09C-7B9D-4835-87A2-0B4192261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EE_report_031012_office_2007</Template>
  <TotalTime>0</TotalTime>
  <Pages>1</Pages>
  <Words>6251</Words>
  <Characters>35634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MAIN DOCUMENT TITLE</vt:lpstr>
    </vt:vector>
  </TitlesOfParts>
  <Company>TOSHIBA</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DOCUMENT TITLE</dc:title>
  <dc:creator>shergp1</dc:creator>
  <dc:description>[ Insert table number &amp; caption here ]</dc:description>
  <cp:lastModifiedBy>Michelle Berry</cp:lastModifiedBy>
  <cp:revision>1</cp:revision>
  <cp:lastPrinted>2014-05-28T15:55:00Z</cp:lastPrinted>
  <dcterms:created xsi:type="dcterms:W3CDTF">2023-01-11T13:18:00Z</dcterms:created>
  <dcterms:modified xsi:type="dcterms:W3CDTF">2023-01-11T13:18:00Z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0x0101005E47C28B9883F34C952918FA865367E7</vt:lpwstr>
  </property>
  <property fmtid="{D5CDD505-2E9C-101B-9397-08002B2CF9AE}" pid="3" name="UserHasSaved">
    <vt:bool>true</vt:bool>
  </property>
  <property fmtid="{D5CDD505-2E9C-101B-9397-08002B2CF9AE}" pid="4" name="DocSecTitle">
    <vt:lpwstr/>
  </property>
  <property fmtid="{D5CDD505-2E9C-101B-9397-08002B2CF9AE}" pid="5" name="CurSecOpt">
    <vt:lpwstr>4</vt:lpwstr>
  </property>
  <property fmtid="{D5CDD505-2E9C-101B-9397-08002B2CF9AE}" pid="6" name="IsOrangeDoc">
    <vt:bool>true</vt:bool>
  </property>
  <property fmtid="{D5CDD505-2E9C-101B-9397-08002B2CF9AE}" pid="7" name="IsMarked">
    <vt:bool>true</vt:bool>
  </property>
  <property fmtid="{D5CDD505-2E9C-101B-9397-08002B2CF9AE}" pid="8" name="MSIP_Label_55818d02-8d25-4bb9-b27c-e4db64670887_Enabled">
    <vt:lpwstr>true</vt:lpwstr>
  </property>
  <property fmtid="{D5CDD505-2E9C-101B-9397-08002B2CF9AE}" pid="9" name="MSIP_Label_55818d02-8d25-4bb9-b27c-e4db64670887_SetDate">
    <vt:lpwstr>2021-07-13T10:24:24Z</vt:lpwstr>
  </property>
  <property fmtid="{D5CDD505-2E9C-101B-9397-08002B2CF9AE}" pid="10" name="MSIP_Label_55818d02-8d25-4bb9-b27c-e4db64670887_Method">
    <vt:lpwstr>Standard</vt:lpwstr>
  </property>
  <property fmtid="{D5CDD505-2E9C-101B-9397-08002B2CF9AE}" pid="11" name="MSIP_Label_55818d02-8d25-4bb9-b27c-e4db64670887_Name">
    <vt:lpwstr>55818d02-8d25-4bb9-b27c-e4db64670887</vt:lpwstr>
  </property>
  <property fmtid="{D5CDD505-2E9C-101B-9397-08002B2CF9AE}" pid="12" name="MSIP_Label_55818d02-8d25-4bb9-b27c-e4db64670887_SiteId">
    <vt:lpwstr>a7f35688-9c00-4d5e-ba41-29f146377ab0</vt:lpwstr>
  </property>
  <property fmtid="{D5CDD505-2E9C-101B-9397-08002B2CF9AE}" pid="13" name="MSIP_Label_55818d02-8d25-4bb9-b27c-e4db64670887_ActionId">
    <vt:lpwstr>a4b68e24-eda9-4390-91b3-b6a960b476a7</vt:lpwstr>
  </property>
  <property fmtid="{D5CDD505-2E9C-101B-9397-08002B2CF9AE}" pid="14" name="MSIP_Label_55818d02-8d25-4bb9-b27c-e4db64670887_ContentBits">
    <vt:lpwstr>0</vt:lpwstr>
  </property>
</Properties>
</file>